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748F4" w:rsidRPr="008748F4" w:rsidRDefault="008748F4" w:rsidP="008748F4">
      <w:pPr>
        <w:spacing w:before="120" w:after="280" w:afterAutospacing="1" w:line="240" w:lineRule="auto"/>
        <w:jc w:val="center"/>
        <w:rPr>
          <w:rFonts w:ascii="Times New Roman" w:eastAsia="Times New Roman" w:hAnsi="Times New Roman" w:cs="Times New Roman"/>
          <w:noProof w:val="0"/>
          <w:sz w:val="32"/>
          <w:szCs w:val="24"/>
          <w:lang w:val="en-US"/>
        </w:rPr>
      </w:pPr>
      <w:r w:rsidRPr="008748F4">
        <w:rPr>
          <w:rFonts w:ascii="Times New Roman" w:eastAsia="Times New Roman" w:hAnsi="Times New Roman" w:cs="Times New Roman"/>
          <w:b/>
          <w:bCs/>
          <w:noProof w:val="0"/>
          <w:sz w:val="28"/>
          <w:szCs w:val="24"/>
          <w:lang w:val="en-US"/>
        </w:rPr>
        <w:t>DANH MỤC</w:t>
      </w:r>
      <w:bookmarkStart w:id="0" w:name="chuong_pl_name"/>
      <w:r w:rsidRPr="008748F4">
        <w:rPr>
          <w:rFonts w:ascii="Times New Roman" w:eastAsia="Times New Roman" w:hAnsi="Times New Roman" w:cs="Times New Roman"/>
          <w:noProof w:val="0"/>
          <w:sz w:val="32"/>
          <w:szCs w:val="24"/>
          <w:lang w:val="en-US"/>
        </w:rPr>
        <w:br/>
      </w:r>
      <w:r w:rsidRPr="008748F4">
        <w:rPr>
          <w:rFonts w:ascii="Times New Roman" w:eastAsia="Times New Roman" w:hAnsi="Times New Roman" w:cs="Times New Roman"/>
          <w:b/>
          <w:noProof w:val="0"/>
          <w:sz w:val="28"/>
          <w:szCs w:val="24"/>
          <w:lang w:val="en-US"/>
        </w:rPr>
        <w:t>SẢN PHẨM, HÀNG HÓA CÓ MỨC ĐỘ RỦI RO TRUNG BÌNH, MỨC ĐỘ RỦI RO CAO THUỘC TRÁCH NHIỆM QUẢN LÝ NHÀ NƯỚC CỦA BỘ NỘI VỤ</w:t>
      </w:r>
      <w:bookmarkEnd w:id="0"/>
      <w:r w:rsidRPr="008748F4">
        <w:rPr>
          <w:rFonts w:ascii="Times New Roman" w:eastAsia="Times New Roman" w:hAnsi="Times New Roman" w:cs="Times New Roman"/>
          <w:b/>
          <w:noProof w:val="0"/>
          <w:sz w:val="28"/>
          <w:szCs w:val="24"/>
          <w:lang w:val="en-US"/>
        </w:rPr>
        <w:br/>
      </w:r>
      <w:r w:rsidRPr="008748F4">
        <w:rPr>
          <w:rFonts w:ascii="Times New Roman" w:eastAsia="Times New Roman" w:hAnsi="Times New Roman" w:cs="Times New Roman"/>
          <w:i/>
          <w:iCs/>
          <w:noProof w:val="0"/>
          <w:sz w:val="24"/>
          <w:szCs w:val="24"/>
          <w:lang w:val="en-US"/>
        </w:rPr>
        <w:t>(Ban hành kèm theo Thông tư số 16/2026/TT-BNV ngày 28 tháng 7 năm 2026 của Bộ trưởng Bộ Nội vụ)</w:t>
      </w:r>
    </w:p>
    <w:p w:rsidR="008748F4" w:rsidRPr="008748F4" w:rsidRDefault="008748F4" w:rsidP="008748F4">
      <w:pPr>
        <w:spacing w:before="120" w:after="280" w:afterAutospacing="1" w:line="240" w:lineRule="auto"/>
        <w:rPr>
          <w:rFonts w:ascii="Times New Roman" w:eastAsia="Times New Roman" w:hAnsi="Times New Roman" w:cs="Times New Roman"/>
          <w:noProof w:val="0"/>
          <w:sz w:val="24"/>
          <w:szCs w:val="24"/>
          <w:lang w:val="en-US"/>
        </w:rPr>
      </w:pPr>
      <w:bookmarkStart w:id="1" w:name="muc_1_pl"/>
      <w:r w:rsidRPr="008748F4">
        <w:rPr>
          <w:rFonts w:ascii="Times New Roman" w:eastAsia="Times New Roman" w:hAnsi="Times New Roman" w:cs="Times New Roman"/>
          <w:b/>
          <w:bCs/>
          <w:noProof w:val="0"/>
          <w:sz w:val="24"/>
          <w:szCs w:val="24"/>
          <w:lang w:val="en-US"/>
        </w:rPr>
        <w:t>Mục I. Sản phẩm, hàng hóa có mức độ rủi ro cao</w:t>
      </w:r>
      <w:bookmarkEnd w:id="1"/>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74"/>
        <w:gridCol w:w="1968"/>
        <w:gridCol w:w="1100"/>
        <w:gridCol w:w="2563"/>
        <w:gridCol w:w="2947"/>
      </w:tblGrid>
      <w:tr w:rsidR="008748F4" w:rsidRPr="008748F4" w:rsidTr="00504EFE">
        <w:tc>
          <w:tcPr>
            <w:tcW w:w="224" w:type="pct"/>
            <w:tcBorders>
              <w:top w:val="single" w:sz="8" w:space="0" w:color="000000"/>
              <w:left w:val="single" w:sz="8" w:space="0" w:color="000000"/>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rsidR="008748F4" w:rsidRPr="008748F4" w:rsidRDefault="008748F4" w:rsidP="008748F4">
            <w:pPr>
              <w:spacing w:before="120" w:after="0" w:line="240" w:lineRule="auto"/>
              <w:jc w:val="center"/>
              <w:rPr>
                <w:rFonts w:ascii="Times New Roman" w:eastAsia="Times New Roman" w:hAnsi="Times New Roman" w:cs="Times New Roman"/>
                <w:noProof w:val="0"/>
                <w:sz w:val="24"/>
                <w:szCs w:val="24"/>
                <w:lang w:val="en-US"/>
              </w:rPr>
            </w:pPr>
            <w:r w:rsidRPr="008748F4">
              <w:rPr>
                <w:rFonts w:ascii="Times New Roman" w:eastAsia="Times New Roman" w:hAnsi="Times New Roman" w:cs="Times New Roman"/>
                <w:b/>
                <w:bCs/>
                <w:noProof w:val="0"/>
                <w:sz w:val="24"/>
                <w:szCs w:val="24"/>
                <w:lang w:val="en-US"/>
              </w:rPr>
              <w:t>STT</w:t>
            </w:r>
          </w:p>
        </w:tc>
        <w:tc>
          <w:tcPr>
            <w:tcW w:w="1108" w:type="pct"/>
            <w:tcBorders>
              <w:top w:val="single" w:sz="8" w:space="0" w:color="000000"/>
              <w:left w:val="none" w:sz="0" w:space="0" w:color="000000"/>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rsidR="008748F4" w:rsidRPr="008748F4" w:rsidRDefault="008748F4" w:rsidP="008748F4">
            <w:pPr>
              <w:spacing w:before="120" w:after="0" w:line="240" w:lineRule="auto"/>
              <w:jc w:val="center"/>
              <w:rPr>
                <w:rFonts w:ascii="Times New Roman" w:eastAsia="Times New Roman" w:hAnsi="Times New Roman" w:cs="Times New Roman"/>
                <w:noProof w:val="0"/>
                <w:sz w:val="24"/>
                <w:szCs w:val="24"/>
                <w:lang w:val="en-US"/>
              </w:rPr>
            </w:pPr>
            <w:r w:rsidRPr="008748F4">
              <w:rPr>
                <w:rFonts w:ascii="Times New Roman" w:eastAsia="Times New Roman" w:hAnsi="Times New Roman" w:cs="Times New Roman"/>
                <w:b/>
                <w:bCs/>
                <w:noProof w:val="0"/>
                <w:sz w:val="24"/>
                <w:szCs w:val="24"/>
                <w:lang w:val="en-US"/>
              </w:rPr>
              <w:t>TÊN SẢN PHẨM, HÀNG HÓA</w:t>
            </w:r>
          </w:p>
        </w:tc>
        <w:tc>
          <w:tcPr>
            <w:tcW w:w="584" w:type="pct"/>
            <w:tcBorders>
              <w:top w:val="single" w:sz="8" w:space="0" w:color="000000"/>
              <w:left w:val="none" w:sz="0" w:space="0" w:color="000000"/>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rsidR="008748F4" w:rsidRPr="008748F4" w:rsidRDefault="008748F4" w:rsidP="008748F4">
            <w:pPr>
              <w:spacing w:before="120" w:after="0" w:line="240" w:lineRule="auto"/>
              <w:jc w:val="center"/>
              <w:rPr>
                <w:rFonts w:ascii="Times New Roman" w:eastAsia="Times New Roman" w:hAnsi="Times New Roman" w:cs="Times New Roman"/>
                <w:noProof w:val="0"/>
                <w:sz w:val="24"/>
                <w:szCs w:val="24"/>
                <w:lang w:val="en-US"/>
              </w:rPr>
            </w:pPr>
            <w:r w:rsidRPr="008748F4">
              <w:rPr>
                <w:rFonts w:ascii="Times New Roman" w:eastAsia="Times New Roman" w:hAnsi="Times New Roman" w:cs="Times New Roman"/>
                <w:b/>
                <w:bCs/>
                <w:noProof w:val="0"/>
                <w:sz w:val="24"/>
                <w:szCs w:val="24"/>
                <w:lang w:val="en-US"/>
              </w:rPr>
              <w:t>MÃ HS</w:t>
            </w:r>
          </w:p>
        </w:tc>
        <w:tc>
          <w:tcPr>
            <w:tcW w:w="1436" w:type="pct"/>
            <w:tcBorders>
              <w:top w:val="single" w:sz="8" w:space="0" w:color="000000"/>
              <w:left w:val="none" w:sz="0" w:space="0" w:color="000000"/>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rsidR="008748F4" w:rsidRPr="008748F4" w:rsidRDefault="008748F4" w:rsidP="008748F4">
            <w:pPr>
              <w:spacing w:before="120" w:after="0" w:line="240" w:lineRule="auto"/>
              <w:jc w:val="center"/>
              <w:rPr>
                <w:rFonts w:ascii="Times New Roman" w:eastAsia="Times New Roman" w:hAnsi="Times New Roman" w:cs="Times New Roman"/>
                <w:noProof w:val="0"/>
                <w:sz w:val="24"/>
                <w:szCs w:val="24"/>
                <w:lang w:val="en-US"/>
              </w:rPr>
            </w:pPr>
            <w:r w:rsidRPr="008748F4">
              <w:rPr>
                <w:rFonts w:ascii="Times New Roman" w:eastAsia="Times New Roman" w:hAnsi="Times New Roman" w:cs="Times New Roman"/>
                <w:b/>
                <w:bCs/>
                <w:noProof w:val="0"/>
                <w:sz w:val="24"/>
                <w:szCs w:val="24"/>
                <w:lang w:val="en-US"/>
              </w:rPr>
              <w:t>QUY CHUẨN KỸ THUẬT QUỐC GIA ÁP DỤNG</w:t>
            </w:r>
          </w:p>
        </w:tc>
        <w:tc>
          <w:tcPr>
            <w:tcW w:w="1648" w:type="pct"/>
            <w:tcBorders>
              <w:top w:val="single" w:sz="8" w:space="0" w:color="000000"/>
              <w:left w:val="none" w:sz="0" w:space="0" w:color="000000"/>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rsidR="008748F4" w:rsidRPr="008748F4" w:rsidRDefault="008748F4" w:rsidP="008748F4">
            <w:pPr>
              <w:spacing w:before="120" w:after="0" w:line="240" w:lineRule="auto"/>
              <w:jc w:val="center"/>
              <w:rPr>
                <w:rFonts w:ascii="Times New Roman" w:eastAsia="Times New Roman" w:hAnsi="Times New Roman" w:cs="Times New Roman"/>
                <w:noProof w:val="0"/>
                <w:sz w:val="24"/>
                <w:szCs w:val="24"/>
                <w:lang w:val="en-US"/>
              </w:rPr>
            </w:pPr>
            <w:r w:rsidRPr="008748F4">
              <w:rPr>
                <w:rFonts w:ascii="Times New Roman" w:eastAsia="Times New Roman" w:hAnsi="Times New Roman" w:cs="Times New Roman"/>
                <w:b/>
                <w:bCs/>
                <w:noProof w:val="0"/>
                <w:sz w:val="24"/>
                <w:szCs w:val="24"/>
                <w:lang w:val="en-US"/>
              </w:rPr>
              <w:t>YÊU CẦU QUẢN LÝ TƯƠNG ỨNG</w:t>
            </w:r>
          </w:p>
        </w:tc>
      </w:tr>
      <w:tr w:rsidR="008748F4" w:rsidRPr="008748F4" w:rsidTr="00504EFE">
        <w:tblPrEx>
          <w:tblBorders>
            <w:top w:val="none" w:sz="0" w:space="0" w:color="auto"/>
            <w:bottom w:val="none" w:sz="0" w:space="0" w:color="auto"/>
            <w:insideH w:val="none" w:sz="0" w:space="0" w:color="auto"/>
            <w:insideV w:val="none" w:sz="0" w:space="0" w:color="auto"/>
          </w:tblBorders>
        </w:tblPrEx>
        <w:tc>
          <w:tcPr>
            <w:tcW w:w="224" w:type="pct"/>
            <w:tcBorders>
              <w:top w:val="none" w:sz="0" w:space="0" w:color="000000"/>
              <w:left w:val="single" w:sz="8" w:space="0" w:color="000000"/>
              <w:bottom w:val="single" w:sz="8" w:space="0" w:color="000000"/>
              <w:right w:val="single" w:sz="8" w:space="0" w:color="000000"/>
              <w:tl2br w:val="nil"/>
              <w:tr2bl w:val="nil"/>
            </w:tcBorders>
            <w:shd w:val="clear" w:color="auto" w:fill="auto"/>
            <w:tcMar>
              <w:top w:w="0" w:type="dxa"/>
              <w:left w:w="0" w:type="dxa"/>
              <w:bottom w:w="0" w:type="dxa"/>
              <w:right w:w="0" w:type="dxa"/>
            </w:tcMar>
          </w:tcPr>
          <w:p w:rsidR="008748F4" w:rsidRPr="008748F4" w:rsidRDefault="008748F4" w:rsidP="008748F4">
            <w:pPr>
              <w:spacing w:before="120" w:after="0" w:line="240" w:lineRule="auto"/>
              <w:jc w:val="center"/>
              <w:rPr>
                <w:rFonts w:ascii="Times New Roman" w:eastAsia="Times New Roman" w:hAnsi="Times New Roman" w:cs="Times New Roman"/>
                <w:noProof w:val="0"/>
                <w:sz w:val="24"/>
                <w:szCs w:val="24"/>
                <w:lang w:val="en-US"/>
              </w:rPr>
            </w:pPr>
            <w:r w:rsidRPr="008748F4">
              <w:rPr>
                <w:rFonts w:ascii="Times New Roman" w:eastAsia="Times New Roman" w:hAnsi="Times New Roman" w:cs="Times New Roman"/>
                <w:noProof w:val="0"/>
                <w:sz w:val="24"/>
                <w:szCs w:val="24"/>
                <w:lang w:val="en-US"/>
              </w:rPr>
              <w:t>1</w:t>
            </w:r>
          </w:p>
        </w:tc>
        <w:tc>
          <w:tcPr>
            <w:tcW w:w="1108" w:type="pct"/>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tcPr>
          <w:p w:rsidR="008748F4" w:rsidRPr="008748F4" w:rsidRDefault="008748F4" w:rsidP="008748F4">
            <w:pPr>
              <w:spacing w:before="120" w:after="280" w:afterAutospacing="1" w:line="240" w:lineRule="auto"/>
              <w:rPr>
                <w:rFonts w:ascii="Times New Roman" w:eastAsia="Times New Roman" w:hAnsi="Times New Roman" w:cs="Times New Roman"/>
                <w:noProof w:val="0"/>
                <w:sz w:val="24"/>
                <w:szCs w:val="24"/>
                <w:lang w:val="en-US"/>
              </w:rPr>
            </w:pPr>
            <w:r w:rsidRPr="008748F4">
              <w:rPr>
                <w:rFonts w:ascii="Times New Roman" w:eastAsia="Times New Roman" w:hAnsi="Times New Roman" w:cs="Times New Roman"/>
                <w:noProof w:val="0"/>
                <w:sz w:val="24"/>
                <w:szCs w:val="24"/>
                <w:lang w:val="en-US"/>
              </w:rPr>
              <w:t>Phương tiện bảo vệ đầu cho người lao động:</w:t>
            </w:r>
          </w:p>
          <w:p w:rsidR="008748F4" w:rsidRPr="008748F4" w:rsidRDefault="008748F4" w:rsidP="008748F4">
            <w:pPr>
              <w:spacing w:before="120" w:after="0" w:line="240" w:lineRule="auto"/>
              <w:rPr>
                <w:rFonts w:ascii="Times New Roman" w:eastAsia="Times New Roman" w:hAnsi="Times New Roman" w:cs="Times New Roman"/>
                <w:noProof w:val="0"/>
                <w:sz w:val="24"/>
                <w:szCs w:val="24"/>
                <w:lang w:val="en-US"/>
              </w:rPr>
            </w:pPr>
            <w:r w:rsidRPr="008748F4">
              <w:rPr>
                <w:rFonts w:ascii="Times New Roman" w:eastAsia="Times New Roman" w:hAnsi="Times New Roman" w:cs="Times New Roman"/>
                <w:noProof w:val="0"/>
                <w:sz w:val="24"/>
                <w:szCs w:val="24"/>
                <w:lang w:val="en-US"/>
              </w:rPr>
              <w:t>- Mũ an toàn công nghiệp.</w:t>
            </w:r>
          </w:p>
        </w:tc>
        <w:tc>
          <w:tcPr>
            <w:tcW w:w="584" w:type="pct"/>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tcPr>
          <w:p w:rsidR="008748F4" w:rsidRPr="008748F4" w:rsidRDefault="008748F4" w:rsidP="008748F4">
            <w:pPr>
              <w:spacing w:before="120" w:after="280" w:afterAutospacing="1" w:line="240" w:lineRule="auto"/>
              <w:rPr>
                <w:rFonts w:ascii="Times New Roman" w:eastAsia="Times New Roman" w:hAnsi="Times New Roman" w:cs="Times New Roman"/>
                <w:noProof w:val="0"/>
                <w:sz w:val="24"/>
                <w:szCs w:val="24"/>
                <w:lang w:val="en-US"/>
              </w:rPr>
            </w:pPr>
            <w:r w:rsidRPr="008748F4">
              <w:rPr>
                <w:rFonts w:ascii="Times New Roman" w:eastAsia="Times New Roman" w:hAnsi="Times New Roman" w:cs="Times New Roman"/>
                <w:noProof w:val="0"/>
                <w:sz w:val="24"/>
                <w:szCs w:val="24"/>
                <w:lang w:val="en-US"/>
              </w:rPr>
              <w:t>6506.10.20</w:t>
            </w:r>
          </w:p>
          <w:p w:rsidR="008748F4" w:rsidRPr="008748F4" w:rsidRDefault="008748F4" w:rsidP="008748F4">
            <w:pPr>
              <w:spacing w:before="120" w:after="0" w:line="240" w:lineRule="auto"/>
              <w:rPr>
                <w:rFonts w:ascii="Times New Roman" w:eastAsia="Times New Roman" w:hAnsi="Times New Roman" w:cs="Times New Roman"/>
                <w:noProof w:val="0"/>
                <w:sz w:val="24"/>
                <w:szCs w:val="24"/>
                <w:lang w:val="en-US"/>
              </w:rPr>
            </w:pPr>
            <w:r w:rsidRPr="008748F4">
              <w:rPr>
                <w:rFonts w:ascii="Times New Roman" w:eastAsia="Times New Roman" w:hAnsi="Times New Roman" w:cs="Times New Roman"/>
                <w:noProof w:val="0"/>
                <w:sz w:val="24"/>
                <w:szCs w:val="24"/>
                <w:lang w:val="en-US"/>
              </w:rPr>
              <w:t>6506.10.30</w:t>
            </w:r>
          </w:p>
        </w:tc>
        <w:tc>
          <w:tcPr>
            <w:tcW w:w="1436" w:type="pct"/>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tcPr>
          <w:p w:rsidR="008748F4" w:rsidRPr="008748F4" w:rsidRDefault="008748F4" w:rsidP="008748F4">
            <w:pPr>
              <w:spacing w:before="120" w:after="0" w:line="240" w:lineRule="auto"/>
              <w:rPr>
                <w:rFonts w:ascii="Times New Roman" w:eastAsia="Times New Roman" w:hAnsi="Times New Roman" w:cs="Times New Roman"/>
                <w:noProof w:val="0"/>
                <w:sz w:val="24"/>
                <w:szCs w:val="24"/>
                <w:lang w:val="en-US"/>
              </w:rPr>
            </w:pPr>
            <w:r w:rsidRPr="008748F4">
              <w:rPr>
                <w:rFonts w:ascii="Times New Roman" w:eastAsia="Times New Roman" w:hAnsi="Times New Roman" w:cs="Times New Roman"/>
                <w:noProof w:val="0"/>
                <w:sz w:val="24"/>
                <w:szCs w:val="24"/>
                <w:lang w:val="en-US"/>
              </w:rPr>
              <w:t>QCVN 06: 2012/BLĐTBXH được ban hành tại Thông tư số 04/2012/TT- BLĐTBXH ngày 16/02/2012</w:t>
            </w:r>
          </w:p>
        </w:tc>
        <w:tc>
          <w:tcPr>
            <w:tcW w:w="1648" w:type="pct"/>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tcPr>
          <w:p w:rsidR="008748F4" w:rsidRPr="008748F4" w:rsidRDefault="008748F4" w:rsidP="008748F4">
            <w:pPr>
              <w:spacing w:before="120" w:after="280" w:afterAutospacing="1" w:line="240" w:lineRule="auto"/>
              <w:rPr>
                <w:rFonts w:ascii="Times New Roman" w:eastAsia="Times New Roman" w:hAnsi="Times New Roman" w:cs="Times New Roman"/>
                <w:noProof w:val="0"/>
                <w:sz w:val="24"/>
                <w:szCs w:val="24"/>
                <w:lang w:val="en-US"/>
              </w:rPr>
            </w:pPr>
            <w:r w:rsidRPr="008748F4">
              <w:rPr>
                <w:rFonts w:ascii="Times New Roman" w:eastAsia="Times New Roman" w:hAnsi="Times New Roman" w:cs="Times New Roman"/>
                <w:noProof w:val="0"/>
                <w:sz w:val="24"/>
                <w:szCs w:val="24"/>
                <w:lang w:val="en-US"/>
              </w:rPr>
              <w:t>- Công bố hợp quy trên cơ sở kết quả chứng nhận hợp quy của tổ chức chứng nhận được chỉ định theo quy định pháp luật.</w:t>
            </w:r>
          </w:p>
          <w:p w:rsidR="008748F4" w:rsidRPr="008748F4" w:rsidRDefault="008748F4" w:rsidP="008748F4">
            <w:pPr>
              <w:spacing w:before="120" w:after="280" w:afterAutospacing="1" w:line="240" w:lineRule="auto"/>
              <w:rPr>
                <w:rFonts w:ascii="Times New Roman" w:eastAsia="Times New Roman" w:hAnsi="Times New Roman" w:cs="Times New Roman"/>
                <w:noProof w:val="0"/>
                <w:sz w:val="24"/>
                <w:szCs w:val="24"/>
                <w:lang w:val="en-US"/>
              </w:rPr>
            </w:pPr>
            <w:r w:rsidRPr="008748F4">
              <w:rPr>
                <w:rFonts w:ascii="Times New Roman" w:eastAsia="Times New Roman" w:hAnsi="Times New Roman" w:cs="Times New Roman"/>
                <w:noProof w:val="0"/>
                <w:sz w:val="24"/>
                <w:szCs w:val="24"/>
                <w:lang w:val="en-US"/>
              </w:rPr>
              <w:t>- Phương thức đánh giá sự phù hợp: Áp dụng phương thức 5 và phương thức 7 theo Thông tư số 14/2026/TT-BKHCN</w:t>
            </w:r>
          </w:p>
          <w:p w:rsidR="008748F4" w:rsidRPr="008748F4" w:rsidRDefault="008748F4" w:rsidP="008748F4">
            <w:pPr>
              <w:spacing w:before="120" w:after="0" w:line="240" w:lineRule="auto"/>
              <w:rPr>
                <w:rFonts w:ascii="Times New Roman" w:eastAsia="Times New Roman" w:hAnsi="Times New Roman" w:cs="Times New Roman"/>
                <w:noProof w:val="0"/>
                <w:sz w:val="24"/>
                <w:szCs w:val="24"/>
                <w:lang w:val="en-US"/>
              </w:rPr>
            </w:pPr>
            <w:r w:rsidRPr="008748F4">
              <w:rPr>
                <w:rFonts w:ascii="Times New Roman" w:eastAsia="Times New Roman" w:hAnsi="Times New Roman" w:cs="Times New Roman"/>
                <w:noProof w:val="0"/>
                <w:sz w:val="24"/>
                <w:szCs w:val="24"/>
                <w:lang w:val="en-US"/>
              </w:rPr>
              <w:t>- Hàng hóa nhập khẩu thực hiện kiểm tra nhà nước về chất lượng theo quy định.</w:t>
            </w:r>
          </w:p>
        </w:tc>
      </w:tr>
      <w:tr w:rsidR="008748F4" w:rsidRPr="008748F4" w:rsidTr="00504EFE">
        <w:tblPrEx>
          <w:tblBorders>
            <w:top w:val="none" w:sz="0" w:space="0" w:color="auto"/>
            <w:bottom w:val="none" w:sz="0" w:space="0" w:color="auto"/>
            <w:insideH w:val="none" w:sz="0" w:space="0" w:color="auto"/>
            <w:insideV w:val="none" w:sz="0" w:space="0" w:color="auto"/>
          </w:tblBorders>
        </w:tblPrEx>
        <w:tc>
          <w:tcPr>
            <w:tcW w:w="224" w:type="pct"/>
            <w:tcBorders>
              <w:top w:val="none" w:sz="0" w:space="0" w:color="000000"/>
              <w:left w:val="single" w:sz="8" w:space="0" w:color="000000"/>
              <w:bottom w:val="single" w:sz="8" w:space="0" w:color="000000"/>
              <w:right w:val="single" w:sz="8" w:space="0" w:color="000000"/>
              <w:tl2br w:val="nil"/>
              <w:tr2bl w:val="nil"/>
            </w:tcBorders>
            <w:shd w:val="clear" w:color="auto" w:fill="auto"/>
            <w:tcMar>
              <w:top w:w="0" w:type="dxa"/>
              <w:left w:w="0" w:type="dxa"/>
              <w:bottom w:w="0" w:type="dxa"/>
              <w:right w:w="0" w:type="dxa"/>
            </w:tcMar>
          </w:tcPr>
          <w:p w:rsidR="008748F4" w:rsidRPr="008748F4" w:rsidRDefault="008748F4" w:rsidP="008748F4">
            <w:pPr>
              <w:spacing w:before="120" w:after="0" w:line="240" w:lineRule="auto"/>
              <w:jc w:val="center"/>
              <w:rPr>
                <w:rFonts w:ascii="Times New Roman" w:eastAsia="Times New Roman" w:hAnsi="Times New Roman" w:cs="Times New Roman"/>
                <w:noProof w:val="0"/>
                <w:sz w:val="24"/>
                <w:szCs w:val="24"/>
                <w:lang w:val="en-US"/>
              </w:rPr>
            </w:pPr>
            <w:r w:rsidRPr="008748F4">
              <w:rPr>
                <w:rFonts w:ascii="Times New Roman" w:eastAsia="Times New Roman" w:hAnsi="Times New Roman" w:cs="Times New Roman"/>
                <w:noProof w:val="0"/>
                <w:sz w:val="24"/>
                <w:szCs w:val="24"/>
                <w:lang w:val="en-US"/>
              </w:rPr>
              <w:t>2</w:t>
            </w:r>
          </w:p>
        </w:tc>
        <w:tc>
          <w:tcPr>
            <w:tcW w:w="1108" w:type="pct"/>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tcPr>
          <w:p w:rsidR="008748F4" w:rsidRPr="008748F4" w:rsidRDefault="008748F4" w:rsidP="008748F4">
            <w:pPr>
              <w:spacing w:before="120" w:after="280" w:afterAutospacing="1" w:line="240" w:lineRule="auto"/>
              <w:rPr>
                <w:rFonts w:ascii="Times New Roman" w:eastAsia="Times New Roman" w:hAnsi="Times New Roman" w:cs="Times New Roman"/>
                <w:noProof w:val="0"/>
                <w:sz w:val="24"/>
                <w:szCs w:val="24"/>
                <w:lang w:val="en-US"/>
              </w:rPr>
            </w:pPr>
            <w:r w:rsidRPr="008748F4">
              <w:rPr>
                <w:rFonts w:ascii="Times New Roman" w:eastAsia="Times New Roman" w:hAnsi="Times New Roman" w:cs="Times New Roman"/>
                <w:noProof w:val="0"/>
                <w:sz w:val="24"/>
                <w:szCs w:val="24"/>
                <w:lang w:val="en-US"/>
              </w:rPr>
              <w:t>Phương tiện bảo vệ cơ quan hô hấp cho người lao động (trừ khẩu trang y tế):</w:t>
            </w:r>
          </w:p>
          <w:p w:rsidR="008748F4" w:rsidRPr="008748F4" w:rsidRDefault="008748F4" w:rsidP="008748F4">
            <w:pPr>
              <w:spacing w:before="120" w:after="280" w:afterAutospacing="1" w:line="240" w:lineRule="auto"/>
              <w:rPr>
                <w:rFonts w:ascii="Times New Roman" w:eastAsia="Times New Roman" w:hAnsi="Times New Roman" w:cs="Times New Roman"/>
                <w:noProof w:val="0"/>
                <w:sz w:val="24"/>
                <w:szCs w:val="24"/>
                <w:lang w:val="en-US"/>
              </w:rPr>
            </w:pPr>
            <w:r w:rsidRPr="008748F4">
              <w:rPr>
                <w:rFonts w:ascii="Times New Roman" w:eastAsia="Times New Roman" w:hAnsi="Times New Roman" w:cs="Times New Roman"/>
                <w:noProof w:val="0"/>
                <w:sz w:val="24"/>
                <w:szCs w:val="24"/>
                <w:lang w:val="en-US"/>
              </w:rPr>
              <w:t>- Thiết bị bảo vệ cơ quan hô hấp - Bộ lọc bụi;</w:t>
            </w:r>
          </w:p>
          <w:p w:rsidR="008748F4" w:rsidRPr="008748F4" w:rsidRDefault="008748F4" w:rsidP="008748F4">
            <w:pPr>
              <w:spacing w:before="120" w:after="0" w:line="240" w:lineRule="auto"/>
              <w:rPr>
                <w:rFonts w:ascii="Times New Roman" w:eastAsia="Times New Roman" w:hAnsi="Times New Roman" w:cs="Times New Roman"/>
                <w:noProof w:val="0"/>
                <w:sz w:val="24"/>
                <w:szCs w:val="24"/>
                <w:lang w:val="en-US"/>
              </w:rPr>
            </w:pPr>
            <w:r w:rsidRPr="008748F4">
              <w:rPr>
                <w:rFonts w:ascii="Times New Roman" w:eastAsia="Times New Roman" w:hAnsi="Times New Roman" w:cs="Times New Roman"/>
                <w:noProof w:val="0"/>
                <w:sz w:val="24"/>
                <w:szCs w:val="24"/>
                <w:lang w:val="en-US"/>
              </w:rPr>
              <w:t>- Bộ lọc dùng trong mặt nạ và bán mặt nạ phòng độc.</w:t>
            </w:r>
          </w:p>
        </w:tc>
        <w:tc>
          <w:tcPr>
            <w:tcW w:w="584" w:type="pct"/>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tcPr>
          <w:p w:rsidR="008748F4" w:rsidRPr="008748F4" w:rsidRDefault="008748F4" w:rsidP="008748F4">
            <w:pPr>
              <w:spacing w:before="120" w:after="280" w:afterAutospacing="1" w:line="240" w:lineRule="auto"/>
              <w:rPr>
                <w:rFonts w:ascii="Times New Roman" w:eastAsia="Times New Roman" w:hAnsi="Times New Roman" w:cs="Times New Roman"/>
                <w:noProof w:val="0"/>
                <w:sz w:val="24"/>
                <w:szCs w:val="24"/>
                <w:lang w:val="en-US"/>
              </w:rPr>
            </w:pPr>
            <w:r w:rsidRPr="008748F4">
              <w:rPr>
                <w:rFonts w:ascii="Times New Roman" w:eastAsia="Times New Roman" w:hAnsi="Times New Roman" w:cs="Times New Roman"/>
                <w:noProof w:val="0"/>
                <w:sz w:val="24"/>
                <w:szCs w:val="24"/>
                <w:lang w:val="en-US"/>
              </w:rPr>
              <w:t>9020.00.10</w:t>
            </w:r>
          </w:p>
          <w:p w:rsidR="008748F4" w:rsidRPr="008748F4" w:rsidRDefault="008748F4" w:rsidP="008748F4">
            <w:pPr>
              <w:spacing w:before="120" w:after="0" w:line="240" w:lineRule="auto"/>
              <w:rPr>
                <w:rFonts w:ascii="Times New Roman" w:eastAsia="Times New Roman" w:hAnsi="Times New Roman" w:cs="Times New Roman"/>
                <w:noProof w:val="0"/>
                <w:sz w:val="24"/>
                <w:szCs w:val="24"/>
                <w:lang w:val="en-US"/>
              </w:rPr>
            </w:pPr>
            <w:r w:rsidRPr="008748F4">
              <w:rPr>
                <w:rFonts w:ascii="Times New Roman" w:eastAsia="Times New Roman" w:hAnsi="Times New Roman" w:cs="Times New Roman"/>
                <w:noProof w:val="0"/>
                <w:sz w:val="24"/>
                <w:szCs w:val="24"/>
                <w:lang w:val="en-US"/>
              </w:rPr>
              <w:t>9020.00.90</w:t>
            </w:r>
          </w:p>
        </w:tc>
        <w:tc>
          <w:tcPr>
            <w:tcW w:w="1436" w:type="pct"/>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tcPr>
          <w:p w:rsidR="008748F4" w:rsidRPr="008748F4" w:rsidRDefault="008748F4" w:rsidP="008748F4">
            <w:pPr>
              <w:spacing w:before="120" w:after="280" w:afterAutospacing="1" w:line="240" w:lineRule="auto"/>
              <w:rPr>
                <w:rFonts w:ascii="Times New Roman" w:eastAsia="Times New Roman" w:hAnsi="Times New Roman" w:cs="Times New Roman"/>
                <w:noProof w:val="0"/>
                <w:sz w:val="24"/>
                <w:szCs w:val="24"/>
                <w:lang w:val="en-US"/>
              </w:rPr>
            </w:pPr>
            <w:r w:rsidRPr="008748F4">
              <w:rPr>
                <w:rFonts w:ascii="Times New Roman" w:eastAsia="Times New Roman" w:hAnsi="Times New Roman" w:cs="Times New Roman"/>
                <w:noProof w:val="0"/>
                <w:sz w:val="24"/>
                <w:szCs w:val="24"/>
                <w:lang w:val="en-US"/>
              </w:rPr>
              <w:t>- QCVN 08: 2012/BLĐTBXH được ban hành tại Thông tư số 07/2012/TT- BLĐTBXH ngày 16/4/2012</w:t>
            </w:r>
          </w:p>
          <w:p w:rsidR="008748F4" w:rsidRPr="008748F4" w:rsidRDefault="008748F4" w:rsidP="008748F4">
            <w:pPr>
              <w:spacing w:before="120" w:after="0" w:line="240" w:lineRule="auto"/>
              <w:rPr>
                <w:rFonts w:ascii="Times New Roman" w:eastAsia="Times New Roman" w:hAnsi="Times New Roman" w:cs="Times New Roman"/>
                <w:noProof w:val="0"/>
                <w:sz w:val="24"/>
                <w:szCs w:val="24"/>
                <w:lang w:val="en-US"/>
              </w:rPr>
            </w:pPr>
            <w:r w:rsidRPr="008748F4">
              <w:rPr>
                <w:rFonts w:ascii="Times New Roman" w:eastAsia="Times New Roman" w:hAnsi="Times New Roman" w:cs="Times New Roman"/>
                <w:noProof w:val="0"/>
                <w:sz w:val="24"/>
                <w:szCs w:val="24"/>
                <w:lang w:val="en-US"/>
              </w:rPr>
              <w:t>- QCVN 10: 2012/BLĐTBXH được ban hành tại Thông tư số 25/2012/TT- BLĐTBXH ngày 25/10/2012</w:t>
            </w:r>
          </w:p>
        </w:tc>
        <w:tc>
          <w:tcPr>
            <w:tcW w:w="1648" w:type="pct"/>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tcPr>
          <w:p w:rsidR="008748F4" w:rsidRPr="008748F4" w:rsidRDefault="008748F4" w:rsidP="008748F4">
            <w:pPr>
              <w:spacing w:before="120" w:after="280" w:afterAutospacing="1" w:line="240" w:lineRule="auto"/>
              <w:rPr>
                <w:rFonts w:ascii="Times New Roman" w:eastAsia="Times New Roman" w:hAnsi="Times New Roman" w:cs="Times New Roman"/>
                <w:noProof w:val="0"/>
                <w:sz w:val="24"/>
                <w:szCs w:val="24"/>
                <w:lang w:val="en-US"/>
              </w:rPr>
            </w:pPr>
            <w:r w:rsidRPr="008748F4">
              <w:rPr>
                <w:rFonts w:ascii="Times New Roman" w:eastAsia="Times New Roman" w:hAnsi="Times New Roman" w:cs="Times New Roman"/>
                <w:noProof w:val="0"/>
                <w:sz w:val="24"/>
                <w:szCs w:val="24"/>
                <w:lang w:val="en-US"/>
              </w:rPr>
              <w:t>- Công bố hợp quy trên cơ sở kết quả chứng nhận hợp quy của tổ chức chứng nhận được chỉ định theo quy định pháp luật.</w:t>
            </w:r>
          </w:p>
          <w:p w:rsidR="008748F4" w:rsidRPr="008748F4" w:rsidRDefault="008748F4" w:rsidP="008748F4">
            <w:pPr>
              <w:spacing w:before="120" w:after="280" w:afterAutospacing="1" w:line="240" w:lineRule="auto"/>
              <w:rPr>
                <w:rFonts w:ascii="Times New Roman" w:eastAsia="Times New Roman" w:hAnsi="Times New Roman" w:cs="Times New Roman"/>
                <w:noProof w:val="0"/>
                <w:sz w:val="24"/>
                <w:szCs w:val="24"/>
                <w:lang w:val="en-US"/>
              </w:rPr>
            </w:pPr>
            <w:r w:rsidRPr="008748F4">
              <w:rPr>
                <w:rFonts w:ascii="Times New Roman" w:eastAsia="Times New Roman" w:hAnsi="Times New Roman" w:cs="Times New Roman"/>
                <w:noProof w:val="0"/>
                <w:sz w:val="24"/>
                <w:szCs w:val="24"/>
                <w:lang w:val="en-US"/>
              </w:rPr>
              <w:t>- Phương thức đánh giá sự phù hợp: Áp dụng phương thức 5 và phương thức 7 theo Thông tư số 14/2026/TT-BKHCN.</w:t>
            </w:r>
          </w:p>
          <w:p w:rsidR="008748F4" w:rsidRPr="008748F4" w:rsidRDefault="008748F4" w:rsidP="008748F4">
            <w:pPr>
              <w:spacing w:before="120" w:after="0" w:line="240" w:lineRule="auto"/>
              <w:rPr>
                <w:rFonts w:ascii="Times New Roman" w:eastAsia="Times New Roman" w:hAnsi="Times New Roman" w:cs="Times New Roman"/>
                <w:noProof w:val="0"/>
                <w:sz w:val="24"/>
                <w:szCs w:val="24"/>
                <w:lang w:val="en-US"/>
              </w:rPr>
            </w:pPr>
            <w:r w:rsidRPr="008748F4">
              <w:rPr>
                <w:rFonts w:ascii="Times New Roman" w:eastAsia="Times New Roman" w:hAnsi="Times New Roman" w:cs="Times New Roman"/>
                <w:noProof w:val="0"/>
                <w:sz w:val="24"/>
                <w:szCs w:val="24"/>
                <w:lang w:val="en-US"/>
              </w:rPr>
              <w:t>- Hàng hóa nhập khẩu thực hiện kiểm tra nhà nước về chất lượng theo quy định.</w:t>
            </w:r>
          </w:p>
        </w:tc>
      </w:tr>
      <w:tr w:rsidR="008748F4" w:rsidRPr="008748F4" w:rsidTr="00504EFE">
        <w:tblPrEx>
          <w:tblBorders>
            <w:top w:val="none" w:sz="0" w:space="0" w:color="auto"/>
            <w:bottom w:val="none" w:sz="0" w:space="0" w:color="auto"/>
            <w:insideH w:val="none" w:sz="0" w:space="0" w:color="auto"/>
            <w:insideV w:val="none" w:sz="0" w:space="0" w:color="auto"/>
          </w:tblBorders>
        </w:tblPrEx>
        <w:tc>
          <w:tcPr>
            <w:tcW w:w="224" w:type="pct"/>
            <w:tcBorders>
              <w:top w:val="none" w:sz="0" w:space="0" w:color="000000"/>
              <w:left w:val="single" w:sz="8" w:space="0" w:color="000000"/>
              <w:bottom w:val="single" w:sz="8" w:space="0" w:color="000000"/>
              <w:right w:val="single" w:sz="8" w:space="0" w:color="000000"/>
              <w:tl2br w:val="nil"/>
              <w:tr2bl w:val="nil"/>
            </w:tcBorders>
            <w:shd w:val="clear" w:color="auto" w:fill="auto"/>
            <w:tcMar>
              <w:top w:w="0" w:type="dxa"/>
              <w:left w:w="0" w:type="dxa"/>
              <w:bottom w:w="0" w:type="dxa"/>
              <w:right w:w="0" w:type="dxa"/>
            </w:tcMar>
          </w:tcPr>
          <w:p w:rsidR="008748F4" w:rsidRPr="008748F4" w:rsidRDefault="008748F4" w:rsidP="008748F4">
            <w:pPr>
              <w:spacing w:before="120" w:after="0" w:line="240" w:lineRule="auto"/>
              <w:jc w:val="center"/>
              <w:rPr>
                <w:rFonts w:ascii="Times New Roman" w:eastAsia="Times New Roman" w:hAnsi="Times New Roman" w:cs="Times New Roman"/>
                <w:noProof w:val="0"/>
                <w:sz w:val="24"/>
                <w:szCs w:val="24"/>
                <w:lang w:val="en-US"/>
              </w:rPr>
            </w:pPr>
            <w:r w:rsidRPr="008748F4">
              <w:rPr>
                <w:rFonts w:ascii="Times New Roman" w:eastAsia="Times New Roman" w:hAnsi="Times New Roman" w:cs="Times New Roman"/>
                <w:noProof w:val="0"/>
                <w:sz w:val="24"/>
                <w:szCs w:val="24"/>
                <w:lang w:val="en-US"/>
              </w:rPr>
              <w:t>3</w:t>
            </w:r>
          </w:p>
        </w:tc>
        <w:tc>
          <w:tcPr>
            <w:tcW w:w="1108" w:type="pct"/>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tcPr>
          <w:p w:rsidR="008748F4" w:rsidRPr="008748F4" w:rsidRDefault="008748F4" w:rsidP="008748F4">
            <w:pPr>
              <w:spacing w:before="120" w:after="280" w:afterAutospacing="1" w:line="240" w:lineRule="auto"/>
              <w:rPr>
                <w:rFonts w:ascii="Times New Roman" w:eastAsia="Times New Roman" w:hAnsi="Times New Roman" w:cs="Times New Roman"/>
                <w:noProof w:val="0"/>
                <w:sz w:val="24"/>
                <w:szCs w:val="24"/>
                <w:lang w:val="en-US"/>
              </w:rPr>
            </w:pPr>
            <w:r w:rsidRPr="008748F4">
              <w:rPr>
                <w:rFonts w:ascii="Times New Roman" w:eastAsia="Times New Roman" w:hAnsi="Times New Roman" w:cs="Times New Roman"/>
                <w:noProof w:val="0"/>
                <w:sz w:val="24"/>
                <w:szCs w:val="24"/>
                <w:lang w:val="en-US"/>
              </w:rPr>
              <w:t>Phương tiện bảo vệ tay cho người lao động (trừ mặt hàng găng tay y tế, găng khám bệnh):</w:t>
            </w:r>
          </w:p>
          <w:p w:rsidR="008748F4" w:rsidRPr="008748F4" w:rsidRDefault="008748F4" w:rsidP="008748F4">
            <w:pPr>
              <w:spacing w:before="120" w:after="0" w:line="240" w:lineRule="auto"/>
              <w:rPr>
                <w:rFonts w:ascii="Times New Roman" w:eastAsia="Times New Roman" w:hAnsi="Times New Roman" w:cs="Times New Roman"/>
                <w:noProof w:val="0"/>
                <w:sz w:val="24"/>
                <w:szCs w:val="24"/>
                <w:lang w:val="en-US"/>
              </w:rPr>
            </w:pPr>
            <w:r w:rsidRPr="008748F4">
              <w:rPr>
                <w:rFonts w:ascii="Times New Roman" w:eastAsia="Times New Roman" w:hAnsi="Times New Roman" w:cs="Times New Roman"/>
                <w:noProof w:val="0"/>
                <w:sz w:val="24"/>
                <w:szCs w:val="24"/>
                <w:lang w:val="en-US"/>
              </w:rPr>
              <w:lastRenderedPageBreak/>
              <w:t>- Găng tay cách điện.</w:t>
            </w:r>
          </w:p>
        </w:tc>
        <w:tc>
          <w:tcPr>
            <w:tcW w:w="584" w:type="pct"/>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tcPr>
          <w:p w:rsidR="008748F4" w:rsidRPr="008748F4" w:rsidRDefault="008748F4" w:rsidP="008748F4">
            <w:pPr>
              <w:spacing w:before="120" w:after="280" w:afterAutospacing="1" w:line="240" w:lineRule="auto"/>
              <w:rPr>
                <w:rFonts w:ascii="Times New Roman" w:eastAsia="Times New Roman" w:hAnsi="Times New Roman" w:cs="Times New Roman"/>
                <w:noProof w:val="0"/>
                <w:sz w:val="24"/>
                <w:szCs w:val="24"/>
                <w:lang w:val="en-US"/>
              </w:rPr>
            </w:pPr>
            <w:r w:rsidRPr="008748F4">
              <w:rPr>
                <w:rFonts w:ascii="Times New Roman" w:eastAsia="Times New Roman" w:hAnsi="Times New Roman" w:cs="Times New Roman"/>
                <w:noProof w:val="0"/>
                <w:sz w:val="24"/>
                <w:szCs w:val="24"/>
                <w:lang w:val="en-US"/>
              </w:rPr>
              <w:lastRenderedPageBreak/>
              <w:t>4015.19</w:t>
            </w:r>
          </w:p>
          <w:p w:rsidR="008748F4" w:rsidRPr="008748F4" w:rsidRDefault="008748F4" w:rsidP="008748F4">
            <w:pPr>
              <w:spacing w:before="120" w:after="280" w:afterAutospacing="1" w:line="240" w:lineRule="auto"/>
              <w:rPr>
                <w:rFonts w:ascii="Times New Roman" w:eastAsia="Times New Roman" w:hAnsi="Times New Roman" w:cs="Times New Roman"/>
                <w:noProof w:val="0"/>
                <w:sz w:val="24"/>
                <w:szCs w:val="24"/>
                <w:lang w:val="en-US"/>
              </w:rPr>
            </w:pPr>
            <w:r w:rsidRPr="008748F4">
              <w:rPr>
                <w:rFonts w:ascii="Times New Roman" w:eastAsia="Times New Roman" w:hAnsi="Times New Roman" w:cs="Times New Roman"/>
                <w:noProof w:val="0"/>
                <w:sz w:val="24"/>
                <w:szCs w:val="24"/>
                <w:lang w:val="en-US"/>
              </w:rPr>
              <w:t>4203.29.10</w:t>
            </w:r>
          </w:p>
          <w:p w:rsidR="008748F4" w:rsidRPr="008748F4" w:rsidRDefault="008748F4" w:rsidP="008748F4">
            <w:pPr>
              <w:spacing w:before="120" w:after="280" w:afterAutospacing="1" w:line="240" w:lineRule="auto"/>
              <w:rPr>
                <w:rFonts w:ascii="Times New Roman" w:eastAsia="Times New Roman" w:hAnsi="Times New Roman" w:cs="Times New Roman"/>
                <w:noProof w:val="0"/>
                <w:sz w:val="24"/>
                <w:szCs w:val="24"/>
                <w:lang w:val="en-US"/>
              </w:rPr>
            </w:pPr>
            <w:r w:rsidRPr="008748F4">
              <w:rPr>
                <w:rFonts w:ascii="Times New Roman" w:eastAsia="Times New Roman" w:hAnsi="Times New Roman" w:cs="Times New Roman"/>
                <w:noProof w:val="0"/>
                <w:sz w:val="24"/>
                <w:szCs w:val="24"/>
                <w:lang w:val="en-US"/>
              </w:rPr>
              <w:t>6116.10.90</w:t>
            </w:r>
          </w:p>
          <w:p w:rsidR="008748F4" w:rsidRPr="008748F4" w:rsidRDefault="008748F4" w:rsidP="008748F4">
            <w:pPr>
              <w:spacing w:before="120" w:after="280" w:afterAutospacing="1" w:line="240" w:lineRule="auto"/>
              <w:rPr>
                <w:rFonts w:ascii="Times New Roman" w:eastAsia="Times New Roman" w:hAnsi="Times New Roman" w:cs="Times New Roman"/>
                <w:noProof w:val="0"/>
                <w:sz w:val="24"/>
                <w:szCs w:val="24"/>
                <w:lang w:val="en-US"/>
              </w:rPr>
            </w:pPr>
            <w:r w:rsidRPr="008748F4">
              <w:rPr>
                <w:rFonts w:ascii="Times New Roman" w:eastAsia="Times New Roman" w:hAnsi="Times New Roman" w:cs="Times New Roman"/>
                <w:noProof w:val="0"/>
                <w:sz w:val="24"/>
                <w:szCs w:val="24"/>
                <w:lang w:val="en-US"/>
              </w:rPr>
              <w:lastRenderedPageBreak/>
              <w:t>6216.00.10</w:t>
            </w:r>
          </w:p>
          <w:p w:rsidR="008748F4" w:rsidRPr="008748F4" w:rsidRDefault="008748F4" w:rsidP="008748F4">
            <w:pPr>
              <w:spacing w:before="120" w:after="0" w:line="240" w:lineRule="auto"/>
              <w:rPr>
                <w:rFonts w:ascii="Times New Roman" w:eastAsia="Times New Roman" w:hAnsi="Times New Roman" w:cs="Times New Roman"/>
                <w:noProof w:val="0"/>
                <w:sz w:val="24"/>
                <w:szCs w:val="24"/>
                <w:lang w:val="en-US"/>
              </w:rPr>
            </w:pPr>
            <w:r w:rsidRPr="008748F4">
              <w:rPr>
                <w:rFonts w:ascii="Times New Roman" w:eastAsia="Times New Roman" w:hAnsi="Times New Roman" w:cs="Times New Roman"/>
                <w:noProof w:val="0"/>
                <w:sz w:val="24"/>
                <w:szCs w:val="24"/>
                <w:lang w:val="en-US"/>
              </w:rPr>
              <w:t>6216.00.99</w:t>
            </w:r>
          </w:p>
        </w:tc>
        <w:tc>
          <w:tcPr>
            <w:tcW w:w="1436" w:type="pct"/>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tcPr>
          <w:p w:rsidR="008748F4" w:rsidRPr="008748F4" w:rsidRDefault="008748F4" w:rsidP="008748F4">
            <w:pPr>
              <w:spacing w:before="120" w:after="0" w:line="240" w:lineRule="auto"/>
              <w:rPr>
                <w:rFonts w:ascii="Times New Roman" w:eastAsia="Times New Roman" w:hAnsi="Times New Roman" w:cs="Times New Roman"/>
                <w:noProof w:val="0"/>
                <w:sz w:val="24"/>
                <w:szCs w:val="24"/>
                <w:lang w:val="en-US"/>
              </w:rPr>
            </w:pPr>
            <w:r w:rsidRPr="008748F4">
              <w:rPr>
                <w:rFonts w:ascii="Times New Roman" w:eastAsia="Times New Roman" w:hAnsi="Times New Roman" w:cs="Times New Roman"/>
                <w:noProof w:val="0"/>
                <w:sz w:val="24"/>
                <w:szCs w:val="24"/>
                <w:lang w:val="en-US"/>
              </w:rPr>
              <w:lastRenderedPageBreak/>
              <w:t>QCVN 24: 2014/BLĐTBXH được ban hành tại Thông tư số 37/2014/TT- BLĐTBXH ngày 30/12/2014</w:t>
            </w:r>
          </w:p>
        </w:tc>
        <w:tc>
          <w:tcPr>
            <w:tcW w:w="1648" w:type="pct"/>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tcPr>
          <w:p w:rsidR="008748F4" w:rsidRPr="008748F4" w:rsidRDefault="008748F4" w:rsidP="008748F4">
            <w:pPr>
              <w:spacing w:before="120" w:after="280" w:afterAutospacing="1" w:line="240" w:lineRule="auto"/>
              <w:rPr>
                <w:rFonts w:ascii="Times New Roman" w:eastAsia="Times New Roman" w:hAnsi="Times New Roman" w:cs="Times New Roman"/>
                <w:noProof w:val="0"/>
                <w:sz w:val="24"/>
                <w:szCs w:val="24"/>
                <w:lang w:val="en-US"/>
              </w:rPr>
            </w:pPr>
            <w:r w:rsidRPr="008748F4">
              <w:rPr>
                <w:rFonts w:ascii="Times New Roman" w:eastAsia="Times New Roman" w:hAnsi="Times New Roman" w:cs="Times New Roman"/>
                <w:noProof w:val="0"/>
                <w:sz w:val="24"/>
                <w:szCs w:val="24"/>
                <w:lang w:val="en-US"/>
              </w:rPr>
              <w:t>- Công bố hợp quy trên cơ sở kết quả chứng nhận hợp quy của tổ chức chứng nhận được chỉ định theo quy định pháp luật.</w:t>
            </w:r>
          </w:p>
          <w:p w:rsidR="008748F4" w:rsidRPr="008748F4" w:rsidRDefault="008748F4" w:rsidP="008748F4">
            <w:pPr>
              <w:spacing w:before="120" w:after="280" w:afterAutospacing="1" w:line="240" w:lineRule="auto"/>
              <w:rPr>
                <w:rFonts w:ascii="Times New Roman" w:eastAsia="Times New Roman" w:hAnsi="Times New Roman" w:cs="Times New Roman"/>
                <w:noProof w:val="0"/>
                <w:sz w:val="24"/>
                <w:szCs w:val="24"/>
                <w:lang w:val="en-US"/>
              </w:rPr>
            </w:pPr>
            <w:r w:rsidRPr="008748F4">
              <w:rPr>
                <w:rFonts w:ascii="Times New Roman" w:eastAsia="Times New Roman" w:hAnsi="Times New Roman" w:cs="Times New Roman"/>
                <w:noProof w:val="0"/>
                <w:sz w:val="24"/>
                <w:szCs w:val="24"/>
                <w:lang w:val="en-US"/>
              </w:rPr>
              <w:lastRenderedPageBreak/>
              <w:t>- Phương thức đánh giá sự phù hợp: Áp dụng phương thức 5 và phương thức 7 theo Thông tư số 14/2026/TT-BKHCN.</w:t>
            </w:r>
          </w:p>
          <w:p w:rsidR="008748F4" w:rsidRPr="008748F4" w:rsidRDefault="008748F4" w:rsidP="008748F4">
            <w:pPr>
              <w:spacing w:before="120" w:after="0" w:line="240" w:lineRule="auto"/>
              <w:rPr>
                <w:rFonts w:ascii="Times New Roman" w:eastAsia="Times New Roman" w:hAnsi="Times New Roman" w:cs="Times New Roman"/>
                <w:noProof w:val="0"/>
                <w:sz w:val="24"/>
                <w:szCs w:val="24"/>
                <w:lang w:val="en-US"/>
              </w:rPr>
            </w:pPr>
            <w:r w:rsidRPr="008748F4">
              <w:rPr>
                <w:rFonts w:ascii="Times New Roman" w:eastAsia="Times New Roman" w:hAnsi="Times New Roman" w:cs="Times New Roman"/>
                <w:noProof w:val="0"/>
                <w:sz w:val="24"/>
                <w:szCs w:val="24"/>
                <w:lang w:val="en-US"/>
              </w:rPr>
              <w:t>- Hàng hóa nhập khẩu thực hiện kiểm tra nhà nước về chất lượng theo quy định.</w:t>
            </w:r>
          </w:p>
        </w:tc>
      </w:tr>
      <w:tr w:rsidR="008748F4" w:rsidRPr="008748F4" w:rsidTr="00504EFE">
        <w:tblPrEx>
          <w:tblBorders>
            <w:top w:val="none" w:sz="0" w:space="0" w:color="auto"/>
            <w:bottom w:val="none" w:sz="0" w:space="0" w:color="auto"/>
            <w:insideH w:val="none" w:sz="0" w:space="0" w:color="auto"/>
            <w:insideV w:val="none" w:sz="0" w:space="0" w:color="auto"/>
          </w:tblBorders>
        </w:tblPrEx>
        <w:tc>
          <w:tcPr>
            <w:tcW w:w="224" w:type="pct"/>
            <w:tcBorders>
              <w:top w:val="none" w:sz="0" w:space="0" w:color="000000"/>
              <w:left w:val="single" w:sz="8" w:space="0" w:color="000000"/>
              <w:bottom w:val="single" w:sz="8" w:space="0" w:color="000000"/>
              <w:right w:val="single" w:sz="8" w:space="0" w:color="000000"/>
              <w:tl2br w:val="nil"/>
              <w:tr2bl w:val="nil"/>
            </w:tcBorders>
            <w:shd w:val="clear" w:color="auto" w:fill="auto"/>
            <w:tcMar>
              <w:top w:w="0" w:type="dxa"/>
              <w:left w:w="0" w:type="dxa"/>
              <w:bottom w:w="0" w:type="dxa"/>
              <w:right w:w="0" w:type="dxa"/>
            </w:tcMar>
          </w:tcPr>
          <w:p w:rsidR="008748F4" w:rsidRPr="008748F4" w:rsidRDefault="008748F4" w:rsidP="008748F4">
            <w:pPr>
              <w:spacing w:before="120" w:after="0" w:line="240" w:lineRule="auto"/>
              <w:jc w:val="center"/>
              <w:rPr>
                <w:rFonts w:ascii="Times New Roman" w:eastAsia="Times New Roman" w:hAnsi="Times New Roman" w:cs="Times New Roman"/>
                <w:noProof w:val="0"/>
                <w:sz w:val="24"/>
                <w:szCs w:val="24"/>
                <w:lang w:val="en-US"/>
              </w:rPr>
            </w:pPr>
            <w:r w:rsidRPr="008748F4">
              <w:rPr>
                <w:rFonts w:ascii="Times New Roman" w:eastAsia="Times New Roman" w:hAnsi="Times New Roman" w:cs="Times New Roman"/>
                <w:noProof w:val="0"/>
                <w:sz w:val="24"/>
                <w:szCs w:val="24"/>
                <w:lang w:val="en-US"/>
              </w:rPr>
              <w:lastRenderedPageBreak/>
              <w:t>4</w:t>
            </w:r>
          </w:p>
        </w:tc>
        <w:tc>
          <w:tcPr>
            <w:tcW w:w="1108" w:type="pct"/>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tcPr>
          <w:p w:rsidR="008748F4" w:rsidRPr="008748F4" w:rsidRDefault="008748F4" w:rsidP="008748F4">
            <w:pPr>
              <w:spacing w:before="120" w:after="280" w:afterAutospacing="1" w:line="240" w:lineRule="auto"/>
              <w:rPr>
                <w:rFonts w:ascii="Times New Roman" w:eastAsia="Times New Roman" w:hAnsi="Times New Roman" w:cs="Times New Roman"/>
                <w:noProof w:val="0"/>
                <w:sz w:val="24"/>
                <w:szCs w:val="24"/>
                <w:lang w:val="en-US"/>
              </w:rPr>
            </w:pPr>
            <w:r w:rsidRPr="008748F4">
              <w:rPr>
                <w:rFonts w:ascii="Times New Roman" w:eastAsia="Times New Roman" w:hAnsi="Times New Roman" w:cs="Times New Roman"/>
                <w:noProof w:val="0"/>
                <w:sz w:val="24"/>
                <w:szCs w:val="24"/>
                <w:lang w:val="en-US"/>
              </w:rPr>
              <w:t>Phương tiện bảo vệ chân cho người lao động:</w:t>
            </w:r>
          </w:p>
          <w:p w:rsidR="008748F4" w:rsidRPr="008748F4" w:rsidRDefault="008748F4" w:rsidP="008748F4">
            <w:pPr>
              <w:spacing w:before="120" w:after="280" w:afterAutospacing="1" w:line="240" w:lineRule="auto"/>
              <w:rPr>
                <w:rFonts w:ascii="Times New Roman" w:eastAsia="Times New Roman" w:hAnsi="Times New Roman" w:cs="Times New Roman"/>
                <w:noProof w:val="0"/>
                <w:sz w:val="24"/>
                <w:szCs w:val="24"/>
                <w:lang w:val="en-US"/>
              </w:rPr>
            </w:pPr>
            <w:r w:rsidRPr="008748F4">
              <w:rPr>
                <w:rFonts w:ascii="Times New Roman" w:eastAsia="Times New Roman" w:hAnsi="Times New Roman" w:cs="Times New Roman"/>
                <w:noProof w:val="0"/>
                <w:sz w:val="24"/>
                <w:szCs w:val="24"/>
                <w:lang w:val="en-US"/>
              </w:rPr>
              <w:t>- Giày hoặc ủng cách điện;</w:t>
            </w:r>
          </w:p>
          <w:p w:rsidR="008748F4" w:rsidRPr="008748F4" w:rsidRDefault="008748F4" w:rsidP="008748F4">
            <w:pPr>
              <w:spacing w:before="120" w:after="0" w:line="240" w:lineRule="auto"/>
              <w:rPr>
                <w:rFonts w:ascii="Times New Roman" w:eastAsia="Times New Roman" w:hAnsi="Times New Roman" w:cs="Times New Roman"/>
                <w:noProof w:val="0"/>
                <w:sz w:val="24"/>
                <w:szCs w:val="24"/>
                <w:lang w:val="en-US"/>
              </w:rPr>
            </w:pPr>
            <w:r w:rsidRPr="008748F4">
              <w:rPr>
                <w:rFonts w:ascii="Times New Roman" w:eastAsia="Times New Roman" w:hAnsi="Times New Roman" w:cs="Times New Roman"/>
                <w:noProof w:val="0"/>
                <w:sz w:val="24"/>
                <w:szCs w:val="24"/>
                <w:lang w:val="en-US"/>
              </w:rPr>
              <w:t>- Giày, ủng an toàn.</w:t>
            </w:r>
          </w:p>
        </w:tc>
        <w:tc>
          <w:tcPr>
            <w:tcW w:w="584" w:type="pct"/>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tcPr>
          <w:p w:rsidR="008748F4" w:rsidRPr="008748F4" w:rsidRDefault="008748F4" w:rsidP="008748F4">
            <w:pPr>
              <w:spacing w:before="120" w:after="280" w:afterAutospacing="1" w:line="240" w:lineRule="auto"/>
              <w:rPr>
                <w:rFonts w:ascii="Times New Roman" w:eastAsia="Times New Roman" w:hAnsi="Times New Roman" w:cs="Times New Roman"/>
                <w:noProof w:val="0"/>
                <w:sz w:val="24"/>
                <w:szCs w:val="24"/>
                <w:lang w:val="en-US"/>
              </w:rPr>
            </w:pPr>
            <w:r w:rsidRPr="008748F4">
              <w:rPr>
                <w:rFonts w:ascii="Times New Roman" w:eastAsia="Times New Roman" w:hAnsi="Times New Roman" w:cs="Times New Roman"/>
                <w:noProof w:val="0"/>
                <w:sz w:val="24"/>
                <w:szCs w:val="24"/>
                <w:lang w:val="en-US"/>
              </w:rPr>
              <w:t>6401.10.00</w:t>
            </w:r>
          </w:p>
          <w:p w:rsidR="008748F4" w:rsidRPr="008748F4" w:rsidRDefault="008748F4" w:rsidP="008748F4">
            <w:pPr>
              <w:spacing w:before="120" w:after="280" w:afterAutospacing="1" w:line="240" w:lineRule="auto"/>
              <w:rPr>
                <w:rFonts w:ascii="Times New Roman" w:eastAsia="Times New Roman" w:hAnsi="Times New Roman" w:cs="Times New Roman"/>
                <w:noProof w:val="0"/>
                <w:sz w:val="24"/>
                <w:szCs w:val="24"/>
                <w:lang w:val="en-US"/>
              </w:rPr>
            </w:pPr>
            <w:r w:rsidRPr="008748F4">
              <w:rPr>
                <w:rFonts w:ascii="Times New Roman" w:eastAsia="Times New Roman" w:hAnsi="Times New Roman" w:cs="Times New Roman"/>
                <w:noProof w:val="0"/>
                <w:sz w:val="24"/>
                <w:szCs w:val="24"/>
                <w:lang w:val="en-US"/>
              </w:rPr>
              <w:t>6402.91.91</w:t>
            </w:r>
          </w:p>
          <w:p w:rsidR="008748F4" w:rsidRPr="008748F4" w:rsidRDefault="008748F4" w:rsidP="008748F4">
            <w:pPr>
              <w:spacing w:before="120" w:after="280" w:afterAutospacing="1" w:line="240" w:lineRule="auto"/>
              <w:rPr>
                <w:rFonts w:ascii="Times New Roman" w:eastAsia="Times New Roman" w:hAnsi="Times New Roman" w:cs="Times New Roman"/>
                <w:noProof w:val="0"/>
                <w:sz w:val="24"/>
                <w:szCs w:val="24"/>
                <w:lang w:val="en-US"/>
              </w:rPr>
            </w:pPr>
            <w:r w:rsidRPr="008748F4">
              <w:rPr>
                <w:rFonts w:ascii="Times New Roman" w:eastAsia="Times New Roman" w:hAnsi="Times New Roman" w:cs="Times New Roman"/>
                <w:noProof w:val="0"/>
                <w:sz w:val="24"/>
                <w:szCs w:val="24"/>
                <w:lang w:val="en-US"/>
              </w:rPr>
              <w:t>6402.99.10</w:t>
            </w:r>
          </w:p>
          <w:p w:rsidR="008748F4" w:rsidRPr="008748F4" w:rsidRDefault="008748F4" w:rsidP="008748F4">
            <w:pPr>
              <w:spacing w:before="120" w:after="280" w:afterAutospacing="1" w:line="240" w:lineRule="auto"/>
              <w:rPr>
                <w:rFonts w:ascii="Times New Roman" w:eastAsia="Times New Roman" w:hAnsi="Times New Roman" w:cs="Times New Roman"/>
                <w:noProof w:val="0"/>
                <w:sz w:val="24"/>
                <w:szCs w:val="24"/>
                <w:lang w:val="en-US"/>
              </w:rPr>
            </w:pPr>
            <w:r w:rsidRPr="008748F4">
              <w:rPr>
                <w:rFonts w:ascii="Times New Roman" w:eastAsia="Times New Roman" w:hAnsi="Times New Roman" w:cs="Times New Roman"/>
                <w:noProof w:val="0"/>
                <w:sz w:val="24"/>
                <w:szCs w:val="24"/>
                <w:lang w:val="en-US"/>
              </w:rPr>
              <w:t>6402.99.20</w:t>
            </w:r>
          </w:p>
          <w:p w:rsidR="008748F4" w:rsidRPr="008748F4" w:rsidRDefault="008748F4" w:rsidP="008748F4">
            <w:pPr>
              <w:spacing w:before="120" w:after="280" w:afterAutospacing="1" w:line="240" w:lineRule="auto"/>
              <w:rPr>
                <w:rFonts w:ascii="Times New Roman" w:eastAsia="Times New Roman" w:hAnsi="Times New Roman" w:cs="Times New Roman"/>
                <w:noProof w:val="0"/>
                <w:sz w:val="24"/>
                <w:szCs w:val="24"/>
                <w:lang w:val="en-US"/>
              </w:rPr>
            </w:pPr>
            <w:r w:rsidRPr="008748F4">
              <w:rPr>
                <w:rFonts w:ascii="Times New Roman" w:eastAsia="Times New Roman" w:hAnsi="Times New Roman" w:cs="Times New Roman"/>
                <w:noProof w:val="0"/>
                <w:sz w:val="24"/>
                <w:szCs w:val="24"/>
                <w:lang w:val="en-US"/>
              </w:rPr>
              <w:t>6403.40.00</w:t>
            </w:r>
          </w:p>
          <w:p w:rsidR="008748F4" w:rsidRPr="008748F4" w:rsidRDefault="008748F4" w:rsidP="008748F4">
            <w:pPr>
              <w:spacing w:before="120" w:after="280" w:afterAutospacing="1" w:line="240" w:lineRule="auto"/>
              <w:rPr>
                <w:rFonts w:ascii="Times New Roman" w:eastAsia="Times New Roman" w:hAnsi="Times New Roman" w:cs="Times New Roman"/>
                <w:noProof w:val="0"/>
                <w:sz w:val="24"/>
                <w:szCs w:val="24"/>
                <w:lang w:val="en-US"/>
              </w:rPr>
            </w:pPr>
            <w:r w:rsidRPr="008748F4">
              <w:rPr>
                <w:rFonts w:ascii="Times New Roman" w:eastAsia="Times New Roman" w:hAnsi="Times New Roman" w:cs="Times New Roman"/>
                <w:noProof w:val="0"/>
                <w:sz w:val="24"/>
                <w:szCs w:val="24"/>
                <w:lang w:val="en-US"/>
              </w:rPr>
              <w:t>6403.59.90</w:t>
            </w:r>
          </w:p>
          <w:p w:rsidR="008748F4" w:rsidRPr="008748F4" w:rsidRDefault="008748F4" w:rsidP="008748F4">
            <w:pPr>
              <w:spacing w:before="120" w:after="280" w:afterAutospacing="1" w:line="240" w:lineRule="auto"/>
              <w:rPr>
                <w:rFonts w:ascii="Times New Roman" w:eastAsia="Times New Roman" w:hAnsi="Times New Roman" w:cs="Times New Roman"/>
                <w:noProof w:val="0"/>
                <w:sz w:val="24"/>
                <w:szCs w:val="24"/>
                <w:lang w:val="en-US"/>
              </w:rPr>
            </w:pPr>
            <w:r w:rsidRPr="008748F4">
              <w:rPr>
                <w:rFonts w:ascii="Times New Roman" w:eastAsia="Times New Roman" w:hAnsi="Times New Roman" w:cs="Times New Roman"/>
                <w:noProof w:val="0"/>
                <w:sz w:val="24"/>
                <w:szCs w:val="24"/>
                <w:lang w:val="en-US"/>
              </w:rPr>
              <w:t>6403.91.10</w:t>
            </w:r>
          </w:p>
          <w:p w:rsidR="008748F4" w:rsidRPr="008748F4" w:rsidRDefault="008748F4" w:rsidP="008748F4">
            <w:pPr>
              <w:spacing w:before="120" w:after="0" w:line="240" w:lineRule="auto"/>
              <w:rPr>
                <w:rFonts w:ascii="Times New Roman" w:eastAsia="Times New Roman" w:hAnsi="Times New Roman" w:cs="Times New Roman"/>
                <w:noProof w:val="0"/>
                <w:sz w:val="24"/>
                <w:szCs w:val="24"/>
                <w:lang w:val="en-US"/>
              </w:rPr>
            </w:pPr>
            <w:r w:rsidRPr="008748F4">
              <w:rPr>
                <w:rFonts w:ascii="Times New Roman" w:eastAsia="Times New Roman" w:hAnsi="Times New Roman" w:cs="Times New Roman"/>
                <w:noProof w:val="0"/>
                <w:sz w:val="24"/>
                <w:szCs w:val="24"/>
                <w:lang w:val="en-US"/>
              </w:rPr>
              <w:t>6405.10.00</w:t>
            </w:r>
          </w:p>
        </w:tc>
        <w:tc>
          <w:tcPr>
            <w:tcW w:w="1436" w:type="pct"/>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tcPr>
          <w:p w:rsidR="008748F4" w:rsidRPr="008748F4" w:rsidRDefault="008748F4" w:rsidP="008748F4">
            <w:pPr>
              <w:spacing w:before="120" w:after="280" w:afterAutospacing="1" w:line="240" w:lineRule="auto"/>
              <w:rPr>
                <w:rFonts w:ascii="Times New Roman" w:eastAsia="Times New Roman" w:hAnsi="Times New Roman" w:cs="Times New Roman"/>
                <w:noProof w:val="0"/>
                <w:sz w:val="24"/>
                <w:szCs w:val="24"/>
                <w:lang w:val="en-US"/>
              </w:rPr>
            </w:pPr>
            <w:r w:rsidRPr="008748F4">
              <w:rPr>
                <w:rFonts w:ascii="Times New Roman" w:eastAsia="Times New Roman" w:hAnsi="Times New Roman" w:cs="Times New Roman"/>
                <w:noProof w:val="0"/>
                <w:sz w:val="24"/>
                <w:szCs w:val="24"/>
                <w:lang w:val="en-US"/>
              </w:rPr>
              <w:t>- QCVN 15: 2013/BLĐTBXH được ban hành tại Thông tư số 39/2013/TT- BLĐTBXH ngày 30/12/2013</w:t>
            </w:r>
          </w:p>
          <w:p w:rsidR="008748F4" w:rsidRPr="008748F4" w:rsidRDefault="008748F4" w:rsidP="008748F4">
            <w:pPr>
              <w:spacing w:before="120" w:after="0" w:line="240" w:lineRule="auto"/>
              <w:rPr>
                <w:rFonts w:ascii="Times New Roman" w:eastAsia="Times New Roman" w:hAnsi="Times New Roman" w:cs="Times New Roman"/>
                <w:noProof w:val="0"/>
                <w:sz w:val="24"/>
                <w:szCs w:val="24"/>
                <w:lang w:val="en-US"/>
              </w:rPr>
            </w:pPr>
            <w:r w:rsidRPr="008748F4">
              <w:rPr>
                <w:rFonts w:ascii="Times New Roman" w:eastAsia="Times New Roman" w:hAnsi="Times New Roman" w:cs="Times New Roman"/>
                <w:noProof w:val="0"/>
                <w:sz w:val="24"/>
                <w:szCs w:val="24"/>
                <w:lang w:val="en-US"/>
              </w:rPr>
              <w:t>- QCVN 36: 2019/BLĐTBXH được ban hành tại Thông tư số 14/2019/TT- BLĐTBXH ngày 16/9/2019</w:t>
            </w:r>
          </w:p>
        </w:tc>
        <w:tc>
          <w:tcPr>
            <w:tcW w:w="1648" w:type="pct"/>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tcPr>
          <w:p w:rsidR="008748F4" w:rsidRPr="008748F4" w:rsidRDefault="008748F4" w:rsidP="008748F4">
            <w:pPr>
              <w:spacing w:before="120" w:after="280" w:afterAutospacing="1" w:line="240" w:lineRule="auto"/>
              <w:rPr>
                <w:rFonts w:ascii="Times New Roman" w:eastAsia="Times New Roman" w:hAnsi="Times New Roman" w:cs="Times New Roman"/>
                <w:noProof w:val="0"/>
                <w:sz w:val="24"/>
                <w:szCs w:val="24"/>
                <w:lang w:val="en-US"/>
              </w:rPr>
            </w:pPr>
            <w:r w:rsidRPr="008748F4">
              <w:rPr>
                <w:rFonts w:ascii="Times New Roman" w:eastAsia="Times New Roman" w:hAnsi="Times New Roman" w:cs="Times New Roman"/>
                <w:noProof w:val="0"/>
                <w:sz w:val="24"/>
                <w:szCs w:val="24"/>
                <w:lang w:val="en-US"/>
              </w:rPr>
              <w:t>- Công bố hợp quy trên cơ sở kết quả chứng nhận hợp quy của tổ chức chứng nhận được chỉ định theo quy định pháp luật.</w:t>
            </w:r>
          </w:p>
          <w:p w:rsidR="008748F4" w:rsidRPr="008748F4" w:rsidRDefault="008748F4" w:rsidP="008748F4">
            <w:pPr>
              <w:spacing w:before="120" w:after="280" w:afterAutospacing="1" w:line="240" w:lineRule="auto"/>
              <w:rPr>
                <w:rFonts w:ascii="Times New Roman" w:eastAsia="Times New Roman" w:hAnsi="Times New Roman" w:cs="Times New Roman"/>
                <w:noProof w:val="0"/>
                <w:sz w:val="24"/>
                <w:szCs w:val="24"/>
                <w:lang w:val="en-US"/>
              </w:rPr>
            </w:pPr>
            <w:r w:rsidRPr="008748F4">
              <w:rPr>
                <w:rFonts w:ascii="Times New Roman" w:eastAsia="Times New Roman" w:hAnsi="Times New Roman" w:cs="Times New Roman"/>
                <w:noProof w:val="0"/>
                <w:sz w:val="24"/>
                <w:szCs w:val="24"/>
                <w:lang w:val="en-US"/>
              </w:rPr>
              <w:t>- Phương thức đánh giá sự phù hợp: Áp dụng phương thức 5 và phương thức 7 theo Thông tư số 14/2026/TT-BKHCN</w:t>
            </w:r>
          </w:p>
          <w:p w:rsidR="008748F4" w:rsidRPr="008748F4" w:rsidRDefault="008748F4" w:rsidP="008748F4">
            <w:pPr>
              <w:spacing w:before="120" w:after="0" w:line="240" w:lineRule="auto"/>
              <w:rPr>
                <w:rFonts w:ascii="Times New Roman" w:eastAsia="Times New Roman" w:hAnsi="Times New Roman" w:cs="Times New Roman"/>
                <w:noProof w:val="0"/>
                <w:sz w:val="24"/>
                <w:szCs w:val="24"/>
                <w:lang w:val="en-US"/>
              </w:rPr>
            </w:pPr>
            <w:r w:rsidRPr="008748F4">
              <w:rPr>
                <w:rFonts w:ascii="Times New Roman" w:eastAsia="Times New Roman" w:hAnsi="Times New Roman" w:cs="Times New Roman"/>
                <w:noProof w:val="0"/>
                <w:sz w:val="24"/>
                <w:szCs w:val="24"/>
                <w:lang w:val="en-US"/>
              </w:rPr>
              <w:t>- Hàng hóa nhập khẩu thực hiện kiểm tra nhà nước về chất lượng theo quy định.</w:t>
            </w:r>
          </w:p>
        </w:tc>
      </w:tr>
      <w:tr w:rsidR="008748F4" w:rsidRPr="008748F4" w:rsidTr="00504EFE">
        <w:tblPrEx>
          <w:tblBorders>
            <w:top w:val="none" w:sz="0" w:space="0" w:color="auto"/>
            <w:bottom w:val="none" w:sz="0" w:space="0" w:color="auto"/>
            <w:insideH w:val="none" w:sz="0" w:space="0" w:color="auto"/>
            <w:insideV w:val="none" w:sz="0" w:space="0" w:color="auto"/>
          </w:tblBorders>
        </w:tblPrEx>
        <w:tc>
          <w:tcPr>
            <w:tcW w:w="224" w:type="pct"/>
            <w:tcBorders>
              <w:top w:val="none" w:sz="0" w:space="0" w:color="000000"/>
              <w:left w:val="single" w:sz="8" w:space="0" w:color="000000"/>
              <w:bottom w:val="single" w:sz="8" w:space="0" w:color="000000"/>
              <w:right w:val="single" w:sz="8" w:space="0" w:color="000000"/>
              <w:tl2br w:val="nil"/>
              <w:tr2bl w:val="nil"/>
            </w:tcBorders>
            <w:shd w:val="clear" w:color="auto" w:fill="auto"/>
            <w:tcMar>
              <w:top w:w="0" w:type="dxa"/>
              <w:left w:w="0" w:type="dxa"/>
              <w:bottom w:w="0" w:type="dxa"/>
              <w:right w:w="0" w:type="dxa"/>
            </w:tcMar>
          </w:tcPr>
          <w:p w:rsidR="008748F4" w:rsidRPr="008748F4" w:rsidRDefault="008748F4" w:rsidP="008748F4">
            <w:pPr>
              <w:spacing w:before="120" w:after="0" w:line="240" w:lineRule="auto"/>
              <w:jc w:val="center"/>
              <w:rPr>
                <w:rFonts w:ascii="Times New Roman" w:eastAsia="Times New Roman" w:hAnsi="Times New Roman" w:cs="Times New Roman"/>
                <w:noProof w:val="0"/>
                <w:sz w:val="24"/>
                <w:szCs w:val="24"/>
                <w:lang w:val="en-US"/>
              </w:rPr>
            </w:pPr>
            <w:r w:rsidRPr="008748F4">
              <w:rPr>
                <w:rFonts w:ascii="Times New Roman" w:eastAsia="Times New Roman" w:hAnsi="Times New Roman" w:cs="Times New Roman"/>
                <w:noProof w:val="0"/>
                <w:sz w:val="24"/>
                <w:szCs w:val="24"/>
                <w:lang w:val="en-US"/>
              </w:rPr>
              <w:t>5</w:t>
            </w:r>
          </w:p>
        </w:tc>
        <w:tc>
          <w:tcPr>
            <w:tcW w:w="1108" w:type="pct"/>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tcPr>
          <w:p w:rsidR="008748F4" w:rsidRPr="008748F4" w:rsidRDefault="008748F4" w:rsidP="008748F4">
            <w:pPr>
              <w:spacing w:before="120" w:after="0" w:line="240" w:lineRule="auto"/>
              <w:rPr>
                <w:rFonts w:ascii="Times New Roman" w:eastAsia="Times New Roman" w:hAnsi="Times New Roman" w:cs="Times New Roman"/>
                <w:noProof w:val="0"/>
                <w:sz w:val="24"/>
                <w:szCs w:val="24"/>
                <w:lang w:val="en-US"/>
              </w:rPr>
            </w:pPr>
            <w:r w:rsidRPr="008748F4">
              <w:rPr>
                <w:rFonts w:ascii="Times New Roman" w:eastAsia="Times New Roman" w:hAnsi="Times New Roman" w:cs="Times New Roman"/>
                <w:noProof w:val="0"/>
                <w:sz w:val="24"/>
                <w:szCs w:val="24"/>
                <w:lang w:val="en-US"/>
              </w:rPr>
              <w:t>Dây đai an toàn và Hệ thống chống rơi ngã cá nhân cho người lao động (không bao gồm dây cứu sinh thoát hiểm phục vụ công tác phòng cháy, chữa cháy).</w:t>
            </w:r>
          </w:p>
        </w:tc>
        <w:tc>
          <w:tcPr>
            <w:tcW w:w="584" w:type="pct"/>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tcPr>
          <w:p w:rsidR="008748F4" w:rsidRPr="008748F4" w:rsidRDefault="008748F4" w:rsidP="008748F4">
            <w:pPr>
              <w:spacing w:before="120" w:after="280" w:afterAutospacing="1" w:line="240" w:lineRule="auto"/>
              <w:rPr>
                <w:rFonts w:ascii="Times New Roman" w:eastAsia="Times New Roman" w:hAnsi="Times New Roman" w:cs="Times New Roman"/>
                <w:noProof w:val="0"/>
                <w:sz w:val="24"/>
                <w:szCs w:val="24"/>
                <w:lang w:val="en-US"/>
              </w:rPr>
            </w:pPr>
            <w:r w:rsidRPr="008748F4">
              <w:rPr>
                <w:rFonts w:ascii="Times New Roman" w:eastAsia="Times New Roman" w:hAnsi="Times New Roman" w:cs="Times New Roman"/>
                <w:noProof w:val="0"/>
                <w:sz w:val="24"/>
                <w:szCs w:val="24"/>
                <w:lang w:val="en-US"/>
              </w:rPr>
              <w:t>4205.00.20</w:t>
            </w:r>
          </w:p>
          <w:p w:rsidR="008748F4" w:rsidRPr="008748F4" w:rsidRDefault="008748F4" w:rsidP="008748F4">
            <w:pPr>
              <w:spacing w:before="120" w:after="280" w:afterAutospacing="1" w:line="240" w:lineRule="auto"/>
              <w:rPr>
                <w:rFonts w:ascii="Times New Roman" w:eastAsia="Times New Roman" w:hAnsi="Times New Roman" w:cs="Times New Roman"/>
                <w:noProof w:val="0"/>
                <w:sz w:val="24"/>
                <w:szCs w:val="24"/>
                <w:lang w:val="en-US"/>
              </w:rPr>
            </w:pPr>
            <w:r w:rsidRPr="008748F4">
              <w:rPr>
                <w:rFonts w:ascii="Times New Roman" w:eastAsia="Times New Roman" w:hAnsi="Times New Roman" w:cs="Times New Roman"/>
                <w:noProof w:val="0"/>
                <w:sz w:val="24"/>
                <w:szCs w:val="24"/>
                <w:lang w:val="en-US"/>
              </w:rPr>
              <w:t>6307.90.61</w:t>
            </w:r>
          </w:p>
          <w:p w:rsidR="008748F4" w:rsidRPr="008748F4" w:rsidRDefault="008748F4" w:rsidP="008748F4">
            <w:pPr>
              <w:spacing w:before="120" w:after="0" w:line="240" w:lineRule="auto"/>
              <w:rPr>
                <w:rFonts w:ascii="Times New Roman" w:eastAsia="Times New Roman" w:hAnsi="Times New Roman" w:cs="Times New Roman"/>
                <w:noProof w:val="0"/>
                <w:sz w:val="24"/>
                <w:szCs w:val="24"/>
                <w:lang w:val="en-US"/>
              </w:rPr>
            </w:pPr>
            <w:r w:rsidRPr="008748F4">
              <w:rPr>
                <w:rFonts w:ascii="Times New Roman" w:eastAsia="Times New Roman" w:hAnsi="Times New Roman" w:cs="Times New Roman"/>
                <w:noProof w:val="0"/>
                <w:sz w:val="24"/>
                <w:szCs w:val="24"/>
                <w:lang w:val="en-US"/>
              </w:rPr>
              <w:t>6307.90.69</w:t>
            </w:r>
          </w:p>
        </w:tc>
        <w:tc>
          <w:tcPr>
            <w:tcW w:w="1436" w:type="pct"/>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tcPr>
          <w:p w:rsidR="008748F4" w:rsidRPr="008748F4" w:rsidRDefault="008748F4" w:rsidP="008748F4">
            <w:pPr>
              <w:spacing w:before="120" w:after="0" w:line="240" w:lineRule="auto"/>
              <w:rPr>
                <w:rFonts w:ascii="Times New Roman" w:eastAsia="Times New Roman" w:hAnsi="Times New Roman" w:cs="Times New Roman"/>
                <w:noProof w:val="0"/>
                <w:sz w:val="24"/>
                <w:szCs w:val="24"/>
                <w:lang w:val="en-US"/>
              </w:rPr>
            </w:pPr>
            <w:r w:rsidRPr="008748F4">
              <w:rPr>
                <w:rFonts w:ascii="Times New Roman" w:eastAsia="Times New Roman" w:hAnsi="Times New Roman" w:cs="Times New Roman"/>
                <w:noProof w:val="0"/>
                <w:sz w:val="24"/>
                <w:szCs w:val="24"/>
                <w:lang w:val="en-US"/>
              </w:rPr>
              <w:t>QCVN 23: 2014/BLĐTBXH được ban hành tại Thông tư số 36/2014/TT- BLĐTBXH ngày 30/12/2014</w:t>
            </w:r>
          </w:p>
        </w:tc>
        <w:tc>
          <w:tcPr>
            <w:tcW w:w="1648" w:type="pct"/>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tcPr>
          <w:p w:rsidR="008748F4" w:rsidRPr="008748F4" w:rsidRDefault="008748F4" w:rsidP="008748F4">
            <w:pPr>
              <w:spacing w:before="120" w:after="280" w:afterAutospacing="1" w:line="240" w:lineRule="auto"/>
              <w:rPr>
                <w:rFonts w:ascii="Times New Roman" w:eastAsia="Times New Roman" w:hAnsi="Times New Roman" w:cs="Times New Roman"/>
                <w:noProof w:val="0"/>
                <w:sz w:val="24"/>
                <w:szCs w:val="24"/>
                <w:lang w:val="en-US"/>
              </w:rPr>
            </w:pPr>
            <w:r w:rsidRPr="008748F4">
              <w:rPr>
                <w:rFonts w:ascii="Times New Roman" w:eastAsia="Times New Roman" w:hAnsi="Times New Roman" w:cs="Times New Roman"/>
                <w:noProof w:val="0"/>
                <w:sz w:val="24"/>
                <w:szCs w:val="24"/>
                <w:lang w:val="en-US"/>
              </w:rPr>
              <w:t>- Công bố hợp quy trên cơ sở kết quả chứng nhận hợp quy của tổ chức chứng nhận được chỉ định theo quy định pháp luật.</w:t>
            </w:r>
          </w:p>
          <w:p w:rsidR="008748F4" w:rsidRPr="008748F4" w:rsidRDefault="008748F4" w:rsidP="008748F4">
            <w:pPr>
              <w:spacing w:before="120" w:after="280" w:afterAutospacing="1" w:line="240" w:lineRule="auto"/>
              <w:rPr>
                <w:rFonts w:ascii="Times New Roman" w:eastAsia="Times New Roman" w:hAnsi="Times New Roman" w:cs="Times New Roman"/>
                <w:noProof w:val="0"/>
                <w:sz w:val="24"/>
                <w:szCs w:val="24"/>
                <w:lang w:val="en-US"/>
              </w:rPr>
            </w:pPr>
            <w:r w:rsidRPr="008748F4">
              <w:rPr>
                <w:rFonts w:ascii="Times New Roman" w:eastAsia="Times New Roman" w:hAnsi="Times New Roman" w:cs="Times New Roman"/>
                <w:noProof w:val="0"/>
                <w:sz w:val="24"/>
                <w:szCs w:val="24"/>
                <w:lang w:val="en-US"/>
              </w:rPr>
              <w:t>- Phương thức đánh giá sự phù hợp: Áp dụng phương thức 5 và phương thức 7 theo Thông tư số 14/2026/TT-BKHCN.</w:t>
            </w:r>
          </w:p>
          <w:p w:rsidR="008748F4" w:rsidRPr="008748F4" w:rsidRDefault="008748F4" w:rsidP="008748F4">
            <w:pPr>
              <w:spacing w:before="120" w:after="0" w:line="240" w:lineRule="auto"/>
              <w:rPr>
                <w:rFonts w:ascii="Times New Roman" w:eastAsia="Times New Roman" w:hAnsi="Times New Roman" w:cs="Times New Roman"/>
                <w:noProof w:val="0"/>
                <w:sz w:val="24"/>
                <w:szCs w:val="24"/>
                <w:lang w:val="en-US"/>
              </w:rPr>
            </w:pPr>
            <w:r w:rsidRPr="008748F4">
              <w:rPr>
                <w:rFonts w:ascii="Times New Roman" w:eastAsia="Times New Roman" w:hAnsi="Times New Roman" w:cs="Times New Roman"/>
                <w:noProof w:val="0"/>
                <w:sz w:val="24"/>
                <w:szCs w:val="24"/>
                <w:lang w:val="en-US"/>
              </w:rPr>
              <w:t>- Hàng hóa nhập khẩu thực hiện kiểm tra nhà nước về chất lượng theo quy định.</w:t>
            </w:r>
          </w:p>
        </w:tc>
      </w:tr>
      <w:tr w:rsidR="008748F4" w:rsidRPr="008748F4" w:rsidTr="00504EFE">
        <w:tblPrEx>
          <w:tblBorders>
            <w:top w:val="none" w:sz="0" w:space="0" w:color="auto"/>
            <w:bottom w:val="none" w:sz="0" w:space="0" w:color="auto"/>
            <w:insideH w:val="none" w:sz="0" w:space="0" w:color="auto"/>
            <w:insideV w:val="none" w:sz="0" w:space="0" w:color="auto"/>
          </w:tblBorders>
        </w:tblPrEx>
        <w:tc>
          <w:tcPr>
            <w:tcW w:w="224" w:type="pct"/>
            <w:tcBorders>
              <w:top w:val="none" w:sz="0" w:space="0" w:color="000000"/>
              <w:left w:val="single" w:sz="8" w:space="0" w:color="000000"/>
              <w:bottom w:val="single" w:sz="8" w:space="0" w:color="000000"/>
              <w:right w:val="single" w:sz="8" w:space="0" w:color="000000"/>
              <w:tl2br w:val="nil"/>
              <w:tr2bl w:val="nil"/>
            </w:tcBorders>
            <w:shd w:val="clear" w:color="auto" w:fill="auto"/>
            <w:tcMar>
              <w:top w:w="0" w:type="dxa"/>
              <w:left w:w="0" w:type="dxa"/>
              <w:bottom w:w="0" w:type="dxa"/>
              <w:right w:w="0" w:type="dxa"/>
            </w:tcMar>
          </w:tcPr>
          <w:p w:rsidR="008748F4" w:rsidRPr="008748F4" w:rsidRDefault="008748F4" w:rsidP="008748F4">
            <w:pPr>
              <w:spacing w:before="120" w:after="0" w:line="240" w:lineRule="auto"/>
              <w:jc w:val="center"/>
              <w:rPr>
                <w:rFonts w:ascii="Times New Roman" w:eastAsia="Times New Roman" w:hAnsi="Times New Roman" w:cs="Times New Roman"/>
                <w:noProof w:val="0"/>
                <w:sz w:val="24"/>
                <w:szCs w:val="24"/>
                <w:lang w:val="en-US"/>
              </w:rPr>
            </w:pPr>
            <w:r w:rsidRPr="008748F4">
              <w:rPr>
                <w:rFonts w:ascii="Times New Roman" w:eastAsia="Times New Roman" w:hAnsi="Times New Roman" w:cs="Times New Roman"/>
                <w:noProof w:val="0"/>
                <w:sz w:val="24"/>
                <w:szCs w:val="24"/>
                <w:lang w:val="en-US"/>
              </w:rPr>
              <w:t>6</w:t>
            </w:r>
          </w:p>
        </w:tc>
        <w:tc>
          <w:tcPr>
            <w:tcW w:w="1108" w:type="pct"/>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tcPr>
          <w:p w:rsidR="008748F4" w:rsidRPr="008748F4" w:rsidRDefault="008748F4" w:rsidP="008748F4">
            <w:pPr>
              <w:spacing w:before="120" w:after="0" w:line="240" w:lineRule="auto"/>
              <w:rPr>
                <w:rFonts w:ascii="Times New Roman" w:eastAsia="Times New Roman" w:hAnsi="Times New Roman" w:cs="Times New Roman"/>
                <w:noProof w:val="0"/>
                <w:sz w:val="24"/>
                <w:szCs w:val="24"/>
                <w:lang w:val="en-US"/>
              </w:rPr>
            </w:pPr>
            <w:r w:rsidRPr="008748F4">
              <w:rPr>
                <w:rFonts w:ascii="Times New Roman" w:eastAsia="Times New Roman" w:hAnsi="Times New Roman" w:cs="Times New Roman"/>
                <w:noProof w:val="0"/>
                <w:sz w:val="24"/>
                <w:szCs w:val="24"/>
                <w:lang w:val="en-US"/>
              </w:rPr>
              <w:t>Quần áo chống nhiệt và lửa cho người lao động</w:t>
            </w:r>
          </w:p>
        </w:tc>
        <w:tc>
          <w:tcPr>
            <w:tcW w:w="584" w:type="pct"/>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tcPr>
          <w:p w:rsidR="008748F4" w:rsidRPr="008748F4" w:rsidRDefault="008748F4" w:rsidP="008748F4">
            <w:pPr>
              <w:spacing w:before="120" w:after="280" w:afterAutospacing="1" w:line="240" w:lineRule="auto"/>
              <w:rPr>
                <w:rFonts w:ascii="Times New Roman" w:eastAsia="Times New Roman" w:hAnsi="Times New Roman" w:cs="Times New Roman"/>
                <w:noProof w:val="0"/>
                <w:sz w:val="24"/>
                <w:szCs w:val="24"/>
                <w:lang w:val="en-US"/>
              </w:rPr>
            </w:pPr>
            <w:r w:rsidRPr="008748F4">
              <w:rPr>
                <w:rFonts w:ascii="Times New Roman" w:eastAsia="Times New Roman" w:hAnsi="Times New Roman" w:cs="Times New Roman"/>
                <w:noProof w:val="0"/>
                <w:sz w:val="24"/>
                <w:szCs w:val="24"/>
                <w:lang w:val="en-US"/>
              </w:rPr>
              <w:t>6114.30.20</w:t>
            </w:r>
          </w:p>
          <w:p w:rsidR="008748F4" w:rsidRPr="008748F4" w:rsidRDefault="008748F4" w:rsidP="008748F4">
            <w:pPr>
              <w:spacing w:before="120" w:after="280" w:afterAutospacing="1" w:line="240" w:lineRule="auto"/>
              <w:rPr>
                <w:rFonts w:ascii="Times New Roman" w:eastAsia="Times New Roman" w:hAnsi="Times New Roman" w:cs="Times New Roman"/>
                <w:noProof w:val="0"/>
                <w:sz w:val="24"/>
                <w:szCs w:val="24"/>
                <w:lang w:val="en-US"/>
              </w:rPr>
            </w:pPr>
            <w:r w:rsidRPr="008748F4">
              <w:rPr>
                <w:rFonts w:ascii="Times New Roman" w:eastAsia="Times New Roman" w:hAnsi="Times New Roman" w:cs="Times New Roman"/>
                <w:noProof w:val="0"/>
                <w:sz w:val="24"/>
                <w:szCs w:val="24"/>
                <w:lang w:val="en-US"/>
              </w:rPr>
              <w:t>6210.30.20</w:t>
            </w:r>
          </w:p>
          <w:p w:rsidR="008748F4" w:rsidRPr="008748F4" w:rsidRDefault="008748F4" w:rsidP="008748F4">
            <w:pPr>
              <w:spacing w:before="120" w:after="0" w:line="240" w:lineRule="auto"/>
              <w:rPr>
                <w:rFonts w:ascii="Times New Roman" w:eastAsia="Times New Roman" w:hAnsi="Times New Roman" w:cs="Times New Roman"/>
                <w:noProof w:val="0"/>
                <w:sz w:val="24"/>
                <w:szCs w:val="24"/>
                <w:lang w:val="en-US"/>
              </w:rPr>
            </w:pPr>
            <w:r w:rsidRPr="008748F4">
              <w:rPr>
                <w:rFonts w:ascii="Times New Roman" w:eastAsia="Times New Roman" w:hAnsi="Times New Roman" w:cs="Times New Roman"/>
                <w:noProof w:val="0"/>
                <w:sz w:val="24"/>
                <w:szCs w:val="24"/>
                <w:lang w:val="en-US"/>
              </w:rPr>
              <w:t>6210.20.20</w:t>
            </w:r>
          </w:p>
        </w:tc>
        <w:tc>
          <w:tcPr>
            <w:tcW w:w="1436" w:type="pct"/>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tcPr>
          <w:p w:rsidR="008748F4" w:rsidRPr="008748F4" w:rsidRDefault="008748F4" w:rsidP="008748F4">
            <w:pPr>
              <w:spacing w:before="120" w:after="0" w:line="240" w:lineRule="auto"/>
              <w:rPr>
                <w:rFonts w:ascii="Times New Roman" w:eastAsia="Times New Roman" w:hAnsi="Times New Roman" w:cs="Times New Roman"/>
                <w:noProof w:val="0"/>
                <w:sz w:val="24"/>
                <w:szCs w:val="24"/>
                <w:lang w:val="en-US"/>
              </w:rPr>
            </w:pPr>
            <w:r w:rsidRPr="008748F4">
              <w:rPr>
                <w:rFonts w:ascii="Times New Roman" w:eastAsia="Times New Roman" w:hAnsi="Times New Roman" w:cs="Times New Roman"/>
                <w:noProof w:val="0"/>
                <w:sz w:val="24"/>
                <w:szCs w:val="24"/>
                <w:lang w:val="en-US"/>
              </w:rPr>
              <w:t>QCVN 37: 2019/BLĐTBXH được ban hành tại Thông tư số 13/2019/TT- BLĐTBXH ngày 16/9/2019</w:t>
            </w:r>
          </w:p>
        </w:tc>
        <w:tc>
          <w:tcPr>
            <w:tcW w:w="1648" w:type="pct"/>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tcPr>
          <w:p w:rsidR="008748F4" w:rsidRPr="008748F4" w:rsidRDefault="008748F4" w:rsidP="008748F4">
            <w:pPr>
              <w:spacing w:before="120" w:after="280" w:afterAutospacing="1" w:line="240" w:lineRule="auto"/>
              <w:rPr>
                <w:rFonts w:ascii="Times New Roman" w:eastAsia="Times New Roman" w:hAnsi="Times New Roman" w:cs="Times New Roman"/>
                <w:noProof w:val="0"/>
                <w:sz w:val="24"/>
                <w:szCs w:val="24"/>
                <w:lang w:val="en-US"/>
              </w:rPr>
            </w:pPr>
            <w:r w:rsidRPr="008748F4">
              <w:rPr>
                <w:rFonts w:ascii="Times New Roman" w:eastAsia="Times New Roman" w:hAnsi="Times New Roman" w:cs="Times New Roman"/>
                <w:noProof w:val="0"/>
                <w:sz w:val="24"/>
                <w:szCs w:val="24"/>
                <w:lang w:val="en-US"/>
              </w:rPr>
              <w:t>- Công bố hợp quy trên cơ sở kết quả chứng nhận hợp quy của tổ chức chứng nhận được chỉ định theo quy định pháp luật.</w:t>
            </w:r>
          </w:p>
          <w:p w:rsidR="008748F4" w:rsidRPr="008748F4" w:rsidRDefault="008748F4" w:rsidP="008748F4">
            <w:pPr>
              <w:spacing w:before="120" w:after="280" w:afterAutospacing="1" w:line="240" w:lineRule="auto"/>
              <w:rPr>
                <w:rFonts w:ascii="Times New Roman" w:eastAsia="Times New Roman" w:hAnsi="Times New Roman" w:cs="Times New Roman"/>
                <w:noProof w:val="0"/>
                <w:sz w:val="24"/>
                <w:szCs w:val="24"/>
                <w:lang w:val="en-US"/>
              </w:rPr>
            </w:pPr>
            <w:r w:rsidRPr="008748F4">
              <w:rPr>
                <w:rFonts w:ascii="Times New Roman" w:eastAsia="Times New Roman" w:hAnsi="Times New Roman" w:cs="Times New Roman"/>
                <w:noProof w:val="0"/>
                <w:sz w:val="24"/>
                <w:szCs w:val="24"/>
                <w:lang w:val="en-US"/>
              </w:rPr>
              <w:t>- Phương thức đánh giá sự phù hợp: Áp dụng phương thức 5 và phương thức 7 theo Thông tư số 14/2026/TT-BKHCN.</w:t>
            </w:r>
          </w:p>
          <w:p w:rsidR="008748F4" w:rsidRPr="008748F4" w:rsidRDefault="008748F4" w:rsidP="008748F4">
            <w:pPr>
              <w:spacing w:before="120" w:after="0" w:line="240" w:lineRule="auto"/>
              <w:rPr>
                <w:rFonts w:ascii="Times New Roman" w:eastAsia="Times New Roman" w:hAnsi="Times New Roman" w:cs="Times New Roman"/>
                <w:noProof w:val="0"/>
                <w:sz w:val="24"/>
                <w:szCs w:val="24"/>
                <w:lang w:val="en-US"/>
              </w:rPr>
            </w:pPr>
            <w:r w:rsidRPr="008748F4">
              <w:rPr>
                <w:rFonts w:ascii="Times New Roman" w:eastAsia="Times New Roman" w:hAnsi="Times New Roman" w:cs="Times New Roman"/>
                <w:noProof w:val="0"/>
                <w:sz w:val="24"/>
                <w:szCs w:val="24"/>
                <w:lang w:val="en-US"/>
              </w:rPr>
              <w:lastRenderedPageBreak/>
              <w:t>- Hàng hóa nhập khẩu thực hiện kiểm tra nhà nước về chất lượng theo quy định.</w:t>
            </w:r>
          </w:p>
        </w:tc>
      </w:tr>
      <w:tr w:rsidR="008748F4" w:rsidRPr="008748F4" w:rsidTr="00504EFE">
        <w:tblPrEx>
          <w:tblBorders>
            <w:top w:val="none" w:sz="0" w:space="0" w:color="auto"/>
            <w:bottom w:val="none" w:sz="0" w:space="0" w:color="auto"/>
            <w:insideH w:val="none" w:sz="0" w:space="0" w:color="auto"/>
            <w:insideV w:val="none" w:sz="0" w:space="0" w:color="auto"/>
          </w:tblBorders>
        </w:tblPrEx>
        <w:tc>
          <w:tcPr>
            <w:tcW w:w="224" w:type="pct"/>
            <w:tcBorders>
              <w:top w:val="none" w:sz="0" w:space="0" w:color="000000"/>
              <w:left w:val="single" w:sz="8" w:space="0" w:color="000000"/>
              <w:bottom w:val="single" w:sz="8" w:space="0" w:color="000000"/>
              <w:right w:val="single" w:sz="8" w:space="0" w:color="000000"/>
              <w:tl2br w:val="nil"/>
              <w:tr2bl w:val="nil"/>
            </w:tcBorders>
            <w:shd w:val="clear" w:color="auto" w:fill="auto"/>
            <w:tcMar>
              <w:top w:w="0" w:type="dxa"/>
              <w:left w:w="0" w:type="dxa"/>
              <w:bottom w:w="0" w:type="dxa"/>
              <w:right w:w="0" w:type="dxa"/>
            </w:tcMar>
          </w:tcPr>
          <w:p w:rsidR="008748F4" w:rsidRPr="008748F4" w:rsidRDefault="008748F4" w:rsidP="008748F4">
            <w:pPr>
              <w:spacing w:before="120" w:after="0" w:line="240" w:lineRule="auto"/>
              <w:jc w:val="center"/>
              <w:rPr>
                <w:rFonts w:ascii="Times New Roman" w:eastAsia="Times New Roman" w:hAnsi="Times New Roman" w:cs="Times New Roman"/>
                <w:noProof w:val="0"/>
                <w:sz w:val="24"/>
                <w:szCs w:val="24"/>
                <w:lang w:val="en-US"/>
              </w:rPr>
            </w:pPr>
            <w:r w:rsidRPr="008748F4">
              <w:rPr>
                <w:rFonts w:ascii="Times New Roman" w:eastAsia="Times New Roman" w:hAnsi="Times New Roman" w:cs="Times New Roman"/>
                <w:noProof w:val="0"/>
                <w:sz w:val="24"/>
                <w:szCs w:val="24"/>
                <w:lang w:val="en-US"/>
              </w:rPr>
              <w:lastRenderedPageBreak/>
              <w:t>7</w:t>
            </w:r>
          </w:p>
        </w:tc>
        <w:tc>
          <w:tcPr>
            <w:tcW w:w="1108" w:type="pct"/>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tcPr>
          <w:p w:rsidR="008748F4" w:rsidRPr="008748F4" w:rsidRDefault="008748F4" w:rsidP="008748F4">
            <w:pPr>
              <w:spacing w:before="120" w:after="280" w:afterAutospacing="1" w:line="240" w:lineRule="auto"/>
              <w:rPr>
                <w:rFonts w:ascii="Times New Roman" w:eastAsia="Times New Roman" w:hAnsi="Times New Roman" w:cs="Times New Roman"/>
                <w:noProof w:val="0"/>
                <w:sz w:val="24"/>
                <w:szCs w:val="24"/>
                <w:lang w:val="en-US"/>
              </w:rPr>
            </w:pPr>
            <w:r w:rsidRPr="008748F4">
              <w:rPr>
                <w:rFonts w:ascii="Times New Roman" w:eastAsia="Times New Roman" w:hAnsi="Times New Roman" w:cs="Times New Roman"/>
                <w:noProof w:val="0"/>
                <w:sz w:val="24"/>
                <w:szCs w:val="24"/>
                <w:lang w:val="en-US"/>
              </w:rPr>
              <w:t>Thang máy và các bộ phận an toàn thang máy như sau:</w:t>
            </w:r>
          </w:p>
          <w:p w:rsidR="008748F4" w:rsidRPr="008748F4" w:rsidRDefault="008748F4" w:rsidP="008748F4">
            <w:pPr>
              <w:spacing w:before="120" w:after="280" w:afterAutospacing="1" w:line="240" w:lineRule="auto"/>
              <w:rPr>
                <w:rFonts w:ascii="Times New Roman" w:eastAsia="Times New Roman" w:hAnsi="Times New Roman" w:cs="Times New Roman"/>
                <w:noProof w:val="0"/>
                <w:sz w:val="24"/>
                <w:szCs w:val="24"/>
                <w:lang w:val="en-US"/>
              </w:rPr>
            </w:pPr>
            <w:r w:rsidRPr="008748F4">
              <w:rPr>
                <w:rFonts w:ascii="Times New Roman" w:eastAsia="Times New Roman" w:hAnsi="Times New Roman" w:cs="Times New Roman"/>
                <w:noProof w:val="0"/>
                <w:sz w:val="24"/>
                <w:szCs w:val="24"/>
                <w:lang w:val="en-US"/>
              </w:rPr>
              <w:t>- Thiết bị khóa cửa tầng và khóa cửa cabin;</w:t>
            </w:r>
          </w:p>
          <w:p w:rsidR="008748F4" w:rsidRPr="008748F4" w:rsidRDefault="008748F4" w:rsidP="008748F4">
            <w:pPr>
              <w:spacing w:before="120" w:after="280" w:afterAutospacing="1" w:line="240" w:lineRule="auto"/>
              <w:rPr>
                <w:rFonts w:ascii="Times New Roman" w:eastAsia="Times New Roman" w:hAnsi="Times New Roman" w:cs="Times New Roman"/>
                <w:noProof w:val="0"/>
                <w:sz w:val="24"/>
                <w:szCs w:val="24"/>
                <w:lang w:val="en-US"/>
              </w:rPr>
            </w:pPr>
            <w:r w:rsidRPr="008748F4">
              <w:rPr>
                <w:rFonts w:ascii="Times New Roman" w:eastAsia="Times New Roman" w:hAnsi="Times New Roman" w:cs="Times New Roman"/>
                <w:noProof w:val="0"/>
                <w:sz w:val="24"/>
                <w:szCs w:val="24"/>
                <w:lang w:val="en-US"/>
              </w:rPr>
              <w:t>- Bộ hãm an toàn;</w:t>
            </w:r>
          </w:p>
          <w:p w:rsidR="008748F4" w:rsidRPr="008748F4" w:rsidRDefault="008748F4" w:rsidP="008748F4">
            <w:pPr>
              <w:spacing w:before="120" w:after="280" w:afterAutospacing="1" w:line="240" w:lineRule="auto"/>
              <w:rPr>
                <w:rFonts w:ascii="Times New Roman" w:eastAsia="Times New Roman" w:hAnsi="Times New Roman" w:cs="Times New Roman"/>
                <w:noProof w:val="0"/>
                <w:sz w:val="24"/>
                <w:szCs w:val="24"/>
                <w:lang w:val="en-US"/>
              </w:rPr>
            </w:pPr>
            <w:r w:rsidRPr="008748F4">
              <w:rPr>
                <w:rFonts w:ascii="Times New Roman" w:eastAsia="Times New Roman" w:hAnsi="Times New Roman" w:cs="Times New Roman"/>
                <w:noProof w:val="0"/>
                <w:sz w:val="24"/>
                <w:szCs w:val="24"/>
                <w:lang w:val="en-US"/>
              </w:rPr>
              <w:t>- Máy dẫn động (hệ thống phanh của máy dẫn động);</w:t>
            </w:r>
          </w:p>
          <w:p w:rsidR="008748F4" w:rsidRPr="008748F4" w:rsidRDefault="008748F4" w:rsidP="008748F4">
            <w:pPr>
              <w:spacing w:before="120" w:after="280" w:afterAutospacing="1" w:line="240" w:lineRule="auto"/>
              <w:rPr>
                <w:rFonts w:ascii="Times New Roman" w:eastAsia="Times New Roman" w:hAnsi="Times New Roman" w:cs="Times New Roman"/>
                <w:noProof w:val="0"/>
                <w:sz w:val="24"/>
                <w:szCs w:val="24"/>
                <w:lang w:val="en-US"/>
              </w:rPr>
            </w:pPr>
            <w:r w:rsidRPr="008748F4">
              <w:rPr>
                <w:rFonts w:ascii="Times New Roman" w:eastAsia="Times New Roman" w:hAnsi="Times New Roman" w:cs="Times New Roman"/>
                <w:noProof w:val="0"/>
                <w:sz w:val="24"/>
                <w:szCs w:val="24"/>
                <w:lang w:val="en-US"/>
              </w:rPr>
              <w:t>- Bộ khống chế vượt tốc;</w:t>
            </w:r>
          </w:p>
          <w:p w:rsidR="008748F4" w:rsidRPr="008748F4" w:rsidRDefault="008748F4" w:rsidP="008748F4">
            <w:pPr>
              <w:spacing w:before="120" w:after="280" w:afterAutospacing="1" w:line="240" w:lineRule="auto"/>
              <w:rPr>
                <w:rFonts w:ascii="Times New Roman" w:eastAsia="Times New Roman" w:hAnsi="Times New Roman" w:cs="Times New Roman"/>
                <w:noProof w:val="0"/>
                <w:sz w:val="24"/>
                <w:szCs w:val="24"/>
                <w:lang w:val="en-US"/>
              </w:rPr>
            </w:pPr>
            <w:r w:rsidRPr="008748F4">
              <w:rPr>
                <w:rFonts w:ascii="Times New Roman" w:eastAsia="Times New Roman" w:hAnsi="Times New Roman" w:cs="Times New Roman"/>
                <w:noProof w:val="0"/>
                <w:sz w:val="24"/>
                <w:szCs w:val="24"/>
                <w:lang w:val="en-US"/>
              </w:rPr>
              <w:t>- Bộ giảm chấn;</w:t>
            </w:r>
          </w:p>
          <w:p w:rsidR="008748F4" w:rsidRPr="008748F4" w:rsidRDefault="008748F4" w:rsidP="008748F4">
            <w:pPr>
              <w:spacing w:before="120" w:after="0" w:line="240" w:lineRule="auto"/>
              <w:rPr>
                <w:rFonts w:ascii="Times New Roman" w:eastAsia="Times New Roman" w:hAnsi="Times New Roman" w:cs="Times New Roman"/>
                <w:noProof w:val="0"/>
                <w:sz w:val="24"/>
                <w:szCs w:val="24"/>
                <w:lang w:val="en-US"/>
              </w:rPr>
            </w:pPr>
            <w:r w:rsidRPr="008748F4">
              <w:rPr>
                <w:rFonts w:ascii="Times New Roman" w:eastAsia="Times New Roman" w:hAnsi="Times New Roman" w:cs="Times New Roman"/>
                <w:noProof w:val="0"/>
                <w:sz w:val="24"/>
                <w:szCs w:val="24"/>
                <w:lang w:val="en-US"/>
              </w:rPr>
              <w:t>- Van ngắt/van một chiều của thang máy thủy lực.</w:t>
            </w:r>
          </w:p>
        </w:tc>
        <w:tc>
          <w:tcPr>
            <w:tcW w:w="584" w:type="pct"/>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tcPr>
          <w:p w:rsidR="008748F4" w:rsidRPr="008748F4" w:rsidRDefault="008748F4" w:rsidP="008748F4">
            <w:pPr>
              <w:spacing w:before="120" w:after="280" w:afterAutospacing="1" w:line="240" w:lineRule="auto"/>
              <w:rPr>
                <w:rFonts w:ascii="Times New Roman" w:eastAsia="Times New Roman" w:hAnsi="Times New Roman" w:cs="Times New Roman"/>
                <w:noProof w:val="0"/>
                <w:sz w:val="24"/>
                <w:szCs w:val="24"/>
                <w:lang w:val="en-US"/>
              </w:rPr>
            </w:pPr>
            <w:r w:rsidRPr="008748F4">
              <w:rPr>
                <w:rFonts w:ascii="Times New Roman" w:eastAsia="Times New Roman" w:hAnsi="Times New Roman" w:cs="Times New Roman"/>
                <w:noProof w:val="0"/>
                <w:sz w:val="24"/>
                <w:szCs w:val="24"/>
                <w:lang w:val="en-US"/>
              </w:rPr>
              <w:t>8428.10</w:t>
            </w:r>
          </w:p>
          <w:p w:rsidR="008748F4" w:rsidRPr="008748F4" w:rsidRDefault="008748F4" w:rsidP="008748F4">
            <w:pPr>
              <w:spacing w:before="120" w:after="280" w:afterAutospacing="1" w:line="240" w:lineRule="auto"/>
              <w:rPr>
                <w:rFonts w:ascii="Times New Roman" w:eastAsia="Times New Roman" w:hAnsi="Times New Roman" w:cs="Times New Roman"/>
                <w:noProof w:val="0"/>
                <w:sz w:val="24"/>
                <w:szCs w:val="24"/>
                <w:lang w:val="en-US"/>
              </w:rPr>
            </w:pPr>
            <w:r w:rsidRPr="008748F4">
              <w:rPr>
                <w:rFonts w:ascii="Times New Roman" w:eastAsia="Times New Roman" w:hAnsi="Times New Roman" w:cs="Times New Roman"/>
                <w:noProof w:val="0"/>
                <w:sz w:val="24"/>
                <w:szCs w:val="24"/>
                <w:lang w:val="en-US"/>
              </w:rPr>
              <w:t>8431.31.10</w:t>
            </w:r>
          </w:p>
          <w:p w:rsidR="008748F4" w:rsidRPr="008748F4" w:rsidRDefault="008748F4" w:rsidP="008748F4">
            <w:pPr>
              <w:spacing w:before="120" w:after="0" w:line="240" w:lineRule="auto"/>
              <w:rPr>
                <w:rFonts w:ascii="Times New Roman" w:eastAsia="Times New Roman" w:hAnsi="Times New Roman" w:cs="Times New Roman"/>
                <w:noProof w:val="0"/>
                <w:sz w:val="24"/>
                <w:szCs w:val="24"/>
                <w:lang w:val="en-US"/>
              </w:rPr>
            </w:pPr>
            <w:r w:rsidRPr="008748F4">
              <w:rPr>
                <w:rFonts w:ascii="Times New Roman" w:eastAsia="Times New Roman" w:hAnsi="Times New Roman" w:cs="Times New Roman"/>
                <w:noProof w:val="0"/>
                <w:sz w:val="24"/>
                <w:szCs w:val="24"/>
                <w:lang w:val="en-US"/>
              </w:rPr>
              <w:t>8431.31.20</w:t>
            </w:r>
          </w:p>
        </w:tc>
        <w:tc>
          <w:tcPr>
            <w:tcW w:w="1436" w:type="pct"/>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tcPr>
          <w:p w:rsidR="008748F4" w:rsidRPr="008748F4" w:rsidRDefault="008748F4" w:rsidP="008748F4">
            <w:pPr>
              <w:spacing w:before="120" w:after="280" w:afterAutospacing="1" w:line="240" w:lineRule="auto"/>
              <w:rPr>
                <w:rFonts w:ascii="Times New Roman" w:eastAsia="Times New Roman" w:hAnsi="Times New Roman" w:cs="Times New Roman"/>
                <w:noProof w:val="0"/>
                <w:sz w:val="24"/>
                <w:szCs w:val="24"/>
                <w:lang w:val="en-US"/>
              </w:rPr>
            </w:pPr>
            <w:r w:rsidRPr="008748F4">
              <w:rPr>
                <w:rFonts w:ascii="Times New Roman" w:eastAsia="Times New Roman" w:hAnsi="Times New Roman" w:cs="Times New Roman"/>
                <w:noProof w:val="0"/>
                <w:sz w:val="24"/>
                <w:szCs w:val="24"/>
                <w:lang w:val="en-US"/>
              </w:rPr>
              <w:t>- QCVN: 02/2019/BLĐTBXH được ban hành tại Thông tư số 42/2019/TT- BLĐTBXH ngày 30/12/2019</w:t>
            </w:r>
          </w:p>
          <w:p w:rsidR="008748F4" w:rsidRPr="008748F4" w:rsidRDefault="008748F4" w:rsidP="008748F4">
            <w:pPr>
              <w:spacing w:before="120" w:after="0" w:line="240" w:lineRule="auto"/>
              <w:rPr>
                <w:rFonts w:ascii="Times New Roman" w:eastAsia="Times New Roman" w:hAnsi="Times New Roman" w:cs="Times New Roman"/>
                <w:noProof w:val="0"/>
                <w:sz w:val="24"/>
                <w:szCs w:val="24"/>
                <w:lang w:val="en-US"/>
              </w:rPr>
            </w:pPr>
            <w:r w:rsidRPr="008748F4">
              <w:rPr>
                <w:rFonts w:ascii="Times New Roman" w:eastAsia="Times New Roman" w:hAnsi="Times New Roman" w:cs="Times New Roman"/>
                <w:noProof w:val="0"/>
                <w:sz w:val="24"/>
                <w:szCs w:val="24"/>
                <w:lang w:val="en-US"/>
              </w:rPr>
              <w:t>- QCVN 32: 2018/BLĐTBXH được ban hành tại Thông tư số 15/2018/TT- BLĐTBXH ngày 12/10/2018</w:t>
            </w:r>
          </w:p>
        </w:tc>
        <w:tc>
          <w:tcPr>
            <w:tcW w:w="1648" w:type="pct"/>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tcPr>
          <w:p w:rsidR="008748F4" w:rsidRPr="008748F4" w:rsidRDefault="008748F4" w:rsidP="008748F4">
            <w:pPr>
              <w:spacing w:before="120" w:after="280" w:afterAutospacing="1" w:line="240" w:lineRule="auto"/>
              <w:rPr>
                <w:rFonts w:ascii="Times New Roman" w:eastAsia="Times New Roman" w:hAnsi="Times New Roman" w:cs="Times New Roman"/>
                <w:noProof w:val="0"/>
                <w:sz w:val="24"/>
                <w:szCs w:val="24"/>
                <w:lang w:val="en-US"/>
              </w:rPr>
            </w:pPr>
            <w:r w:rsidRPr="008748F4">
              <w:rPr>
                <w:rFonts w:ascii="Times New Roman" w:eastAsia="Times New Roman" w:hAnsi="Times New Roman" w:cs="Times New Roman"/>
                <w:noProof w:val="0"/>
                <w:sz w:val="24"/>
                <w:szCs w:val="24"/>
                <w:lang w:val="en-US"/>
              </w:rPr>
              <w:t>- Công bố hợp quy trên cơ sở kết quả chứng nhận hợp quy của tổ chức chứng nhận được chỉ định theo quy định pháp luật.</w:t>
            </w:r>
          </w:p>
          <w:p w:rsidR="008748F4" w:rsidRPr="008748F4" w:rsidRDefault="008748F4" w:rsidP="008748F4">
            <w:pPr>
              <w:spacing w:before="120" w:after="280" w:afterAutospacing="1" w:line="240" w:lineRule="auto"/>
              <w:rPr>
                <w:rFonts w:ascii="Times New Roman" w:eastAsia="Times New Roman" w:hAnsi="Times New Roman" w:cs="Times New Roman"/>
                <w:noProof w:val="0"/>
                <w:sz w:val="24"/>
                <w:szCs w:val="24"/>
                <w:lang w:val="en-US"/>
              </w:rPr>
            </w:pPr>
            <w:r w:rsidRPr="008748F4">
              <w:rPr>
                <w:rFonts w:ascii="Times New Roman" w:eastAsia="Times New Roman" w:hAnsi="Times New Roman" w:cs="Times New Roman"/>
                <w:noProof w:val="0"/>
                <w:sz w:val="24"/>
                <w:szCs w:val="24"/>
                <w:lang w:val="en-US"/>
              </w:rPr>
              <w:t>- Phương thức đánh giá sự phù hợp: Áp dụng phương thức 5, phương thức 7 và phương thức 8 theo Thông tư số 14/2026/TT- BKHCN.</w:t>
            </w:r>
          </w:p>
          <w:p w:rsidR="008748F4" w:rsidRPr="008748F4" w:rsidRDefault="008748F4" w:rsidP="008748F4">
            <w:pPr>
              <w:spacing w:before="120" w:after="0" w:line="240" w:lineRule="auto"/>
              <w:rPr>
                <w:rFonts w:ascii="Times New Roman" w:eastAsia="Times New Roman" w:hAnsi="Times New Roman" w:cs="Times New Roman"/>
                <w:noProof w:val="0"/>
                <w:sz w:val="24"/>
                <w:szCs w:val="24"/>
                <w:lang w:val="en-US"/>
              </w:rPr>
            </w:pPr>
            <w:r w:rsidRPr="008748F4">
              <w:rPr>
                <w:rFonts w:ascii="Times New Roman" w:eastAsia="Times New Roman" w:hAnsi="Times New Roman" w:cs="Times New Roman"/>
                <w:noProof w:val="0"/>
                <w:sz w:val="24"/>
                <w:szCs w:val="24"/>
                <w:lang w:val="en-US"/>
              </w:rPr>
              <w:t>- Hàng hóa nhập khẩu thực hiện kiểm tra nhà nước về chất lượng theo quy định.</w:t>
            </w:r>
          </w:p>
        </w:tc>
      </w:tr>
      <w:tr w:rsidR="008748F4" w:rsidRPr="008748F4" w:rsidTr="00504EFE">
        <w:tblPrEx>
          <w:tblBorders>
            <w:top w:val="none" w:sz="0" w:space="0" w:color="auto"/>
            <w:bottom w:val="none" w:sz="0" w:space="0" w:color="auto"/>
            <w:insideH w:val="none" w:sz="0" w:space="0" w:color="auto"/>
            <w:insideV w:val="none" w:sz="0" w:space="0" w:color="auto"/>
          </w:tblBorders>
        </w:tblPrEx>
        <w:tc>
          <w:tcPr>
            <w:tcW w:w="222" w:type="pct"/>
            <w:tcBorders>
              <w:top w:val="none" w:sz="0" w:space="0" w:color="000000"/>
              <w:left w:val="single" w:sz="8" w:space="0" w:color="000000"/>
              <w:bottom w:val="single" w:sz="8" w:space="0" w:color="000000"/>
              <w:right w:val="single" w:sz="8" w:space="0" w:color="000000"/>
              <w:tl2br w:val="nil"/>
              <w:tr2bl w:val="nil"/>
            </w:tcBorders>
            <w:shd w:val="clear" w:color="auto" w:fill="auto"/>
            <w:tcMar>
              <w:top w:w="0" w:type="dxa"/>
              <w:left w:w="0" w:type="dxa"/>
              <w:bottom w:w="0" w:type="dxa"/>
              <w:right w:w="0" w:type="dxa"/>
            </w:tcMar>
          </w:tcPr>
          <w:p w:rsidR="008748F4" w:rsidRPr="008748F4" w:rsidRDefault="008748F4" w:rsidP="008748F4">
            <w:pPr>
              <w:spacing w:before="120" w:after="0" w:line="240" w:lineRule="auto"/>
              <w:jc w:val="center"/>
              <w:rPr>
                <w:rFonts w:ascii="Times New Roman" w:eastAsia="Times New Roman" w:hAnsi="Times New Roman" w:cs="Times New Roman"/>
                <w:noProof w:val="0"/>
                <w:sz w:val="24"/>
                <w:szCs w:val="24"/>
                <w:lang w:val="en-US"/>
              </w:rPr>
            </w:pPr>
            <w:r w:rsidRPr="008748F4">
              <w:rPr>
                <w:rFonts w:ascii="Times New Roman" w:eastAsia="Times New Roman" w:hAnsi="Times New Roman" w:cs="Times New Roman"/>
                <w:noProof w:val="0"/>
                <w:sz w:val="24"/>
                <w:szCs w:val="24"/>
                <w:lang w:val="en-US"/>
              </w:rPr>
              <w:t>8</w:t>
            </w:r>
          </w:p>
        </w:tc>
        <w:tc>
          <w:tcPr>
            <w:tcW w:w="1108" w:type="pct"/>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tcPr>
          <w:p w:rsidR="008748F4" w:rsidRPr="008748F4" w:rsidRDefault="008748F4" w:rsidP="008748F4">
            <w:pPr>
              <w:spacing w:before="120" w:after="0" w:line="240" w:lineRule="auto"/>
              <w:rPr>
                <w:rFonts w:ascii="Times New Roman" w:eastAsia="Times New Roman" w:hAnsi="Times New Roman" w:cs="Times New Roman"/>
                <w:noProof w:val="0"/>
                <w:sz w:val="24"/>
                <w:szCs w:val="24"/>
                <w:lang w:val="en-US"/>
              </w:rPr>
            </w:pPr>
            <w:r w:rsidRPr="008748F4">
              <w:rPr>
                <w:rFonts w:ascii="Times New Roman" w:eastAsia="Times New Roman" w:hAnsi="Times New Roman" w:cs="Times New Roman"/>
                <w:noProof w:val="0"/>
                <w:sz w:val="24"/>
                <w:szCs w:val="24"/>
                <w:lang w:val="en-US"/>
              </w:rPr>
              <w:t>Thang cuốn và băng tải chở người</w:t>
            </w:r>
          </w:p>
        </w:tc>
        <w:tc>
          <w:tcPr>
            <w:tcW w:w="584" w:type="pct"/>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tcPr>
          <w:p w:rsidR="008748F4" w:rsidRPr="008748F4" w:rsidRDefault="008748F4" w:rsidP="008748F4">
            <w:pPr>
              <w:spacing w:before="120" w:after="280" w:afterAutospacing="1" w:line="240" w:lineRule="auto"/>
              <w:rPr>
                <w:rFonts w:ascii="Times New Roman" w:eastAsia="Times New Roman" w:hAnsi="Times New Roman" w:cs="Times New Roman"/>
                <w:noProof w:val="0"/>
                <w:sz w:val="24"/>
                <w:szCs w:val="24"/>
                <w:lang w:val="en-US"/>
              </w:rPr>
            </w:pPr>
            <w:r w:rsidRPr="008748F4">
              <w:rPr>
                <w:rFonts w:ascii="Times New Roman" w:eastAsia="Times New Roman" w:hAnsi="Times New Roman" w:cs="Times New Roman"/>
                <w:noProof w:val="0"/>
                <w:sz w:val="24"/>
                <w:szCs w:val="24"/>
                <w:lang w:val="en-US"/>
              </w:rPr>
              <w:t>8428.40.00</w:t>
            </w:r>
          </w:p>
          <w:p w:rsidR="008748F4" w:rsidRPr="008748F4" w:rsidRDefault="008748F4" w:rsidP="008748F4">
            <w:pPr>
              <w:spacing w:before="120" w:after="280" w:afterAutospacing="1" w:line="240" w:lineRule="auto"/>
              <w:rPr>
                <w:rFonts w:ascii="Times New Roman" w:eastAsia="Times New Roman" w:hAnsi="Times New Roman" w:cs="Times New Roman"/>
                <w:noProof w:val="0"/>
                <w:sz w:val="24"/>
                <w:szCs w:val="24"/>
                <w:lang w:val="en-US"/>
              </w:rPr>
            </w:pPr>
            <w:r w:rsidRPr="008748F4">
              <w:rPr>
                <w:rFonts w:ascii="Times New Roman" w:eastAsia="Times New Roman" w:hAnsi="Times New Roman" w:cs="Times New Roman"/>
                <w:noProof w:val="0"/>
                <w:sz w:val="24"/>
                <w:szCs w:val="24"/>
                <w:lang w:val="en-US"/>
              </w:rPr>
              <w:t>8431.31.10</w:t>
            </w:r>
          </w:p>
          <w:p w:rsidR="008748F4" w:rsidRPr="008748F4" w:rsidRDefault="008748F4" w:rsidP="008748F4">
            <w:pPr>
              <w:spacing w:before="120" w:after="0" w:line="240" w:lineRule="auto"/>
              <w:rPr>
                <w:rFonts w:ascii="Times New Roman" w:eastAsia="Times New Roman" w:hAnsi="Times New Roman" w:cs="Times New Roman"/>
                <w:noProof w:val="0"/>
                <w:sz w:val="24"/>
                <w:szCs w:val="24"/>
                <w:lang w:val="en-US"/>
              </w:rPr>
            </w:pPr>
            <w:r w:rsidRPr="008748F4">
              <w:rPr>
                <w:rFonts w:ascii="Times New Roman" w:eastAsia="Times New Roman" w:hAnsi="Times New Roman" w:cs="Times New Roman"/>
                <w:noProof w:val="0"/>
                <w:sz w:val="24"/>
                <w:szCs w:val="24"/>
                <w:lang w:val="en-US"/>
              </w:rPr>
              <w:t>8431.31.20</w:t>
            </w:r>
          </w:p>
        </w:tc>
        <w:tc>
          <w:tcPr>
            <w:tcW w:w="1435" w:type="pct"/>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tcPr>
          <w:p w:rsidR="008748F4" w:rsidRPr="008748F4" w:rsidRDefault="008748F4" w:rsidP="008748F4">
            <w:pPr>
              <w:spacing w:before="120" w:after="0" w:line="240" w:lineRule="auto"/>
              <w:rPr>
                <w:rFonts w:ascii="Times New Roman" w:eastAsia="Times New Roman" w:hAnsi="Times New Roman" w:cs="Times New Roman"/>
                <w:noProof w:val="0"/>
                <w:sz w:val="24"/>
                <w:szCs w:val="24"/>
                <w:lang w:val="en-US"/>
              </w:rPr>
            </w:pPr>
            <w:r w:rsidRPr="008748F4">
              <w:rPr>
                <w:rFonts w:ascii="Times New Roman" w:eastAsia="Times New Roman" w:hAnsi="Times New Roman" w:cs="Times New Roman"/>
                <w:noProof w:val="0"/>
                <w:sz w:val="24"/>
                <w:szCs w:val="24"/>
                <w:lang w:val="en-US"/>
              </w:rPr>
              <w:t>QCVN 11: 2012/BLĐTBXH được ban hành tại Thông tư số 32/2012/TT- BLĐTBXH ngày 19/12/2012</w:t>
            </w:r>
          </w:p>
        </w:tc>
        <w:tc>
          <w:tcPr>
            <w:tcW w:w="1651" w:type="pct"/>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tcPr>
          <w:p w:rsidR="008748F4" w:rsidRPr="008748F4" w:rsidRDefault="008748F4" w:rsidP="008748F4">
            <w:pPr>
              <w:spacing w:before="120" w:after="280" w:afterAutospacing="1" w:line="240" w:lineRule="auto"/>
              <w:rPr>
                <w:rFonts w:ascii="Times New Roman" w:eastAsia="Times New Roman" w:hAnsi="Times New Roman" w:cs="Times New Roman"/>
                <w:noProof w:val="0"/>
                <w:sz w:val="24"/>
                <w:szCs w:val="24"/>
                <w:lang w:val="en-US"/>
              </w:rPr>
            </w:pPr>
            <w:r w:rsidRPr="008748F4">
              <w:rPr>
                <w:rFonts w:ascii="Times New Roman" w:eastAsia="Times New Roman" w:hAnsi="Times New Roman" w:cs="Times New Roman"/>
                <w:noProof w:val="0"/>
                <w:sz w:val="24"/>
                <w:szCs w:val="24"/>
                <w:lang w:val="en-US"/>
              </w:rPr>
              <w:t>- Công bố hợp quy trên cơ sở kết quả chứng nhận hợp quy của tổ chức chứng nhận được chỉ định theo quy định pháp luật.</w:t>
            </w:r>
          </w:p>
          <w:p w:rsidR="008748F4" w:rsidRPr="008748F4" w:rsidRDefault="008748F4" w:rsidP="008748F4">
            <w:pPr>
              <w:spacing w:before="120" w:after="280" w:afterAutospacing="1" w:line="240" w:lineRule="auto"/>
              <w:rPr>
                <w:rFonts w:ascii="Times New Roman" w:eastAsia="Times New Roman" w:hAnsi="Times New Roman" w:cs="Times New Roman"/>
                <w:noProof w:val="0"/>
                <w:sz w:val="24"/>
                <w:szCs w:val="24"/>
                <w:lang w:val="en-US"/>
              </w:rPr>
            </w:pPr>
            <w:r w:rsidRPr="008748F4">
              <w:rPr>
                <w:rFonts w:ascii="Times New Roman" w:eastAsia="Times New Roman" w:hAnsi="Times New Roman" w:cs="Times New Roman"/>
                <w:noProof w:val="0"/>
                <w:sz w:val="24"/>
                <w:szCs w:val="24"/>
                <w:lang w:val="en-US"/>
              </w:rPr>
              <w:t>- Phương thức đánh giá sự phù hợp: Áp dụng phương thức 5, phương thức 7 và phương thức 8 theo Thông tư số 14/2026/TT- BKHCN.</w:t>
            </w:r>
          </w:p>
          <w:p w:rsidR="008748F4" w:rsidRPr="008748F4" w:rsidRDefault="008748F4" w:rsidP="008748F4">
            <w:pPr>
              <w:spacing w:before="120" w:after="280" w:afterAutospacing="1" w:line="240" w:lineRule="auto"/>
              <w:rPr>
                <w:rFonts w:ascii="Times New Roman" w:eastAsia="Times New Roman" w:hAnsi="Times New Roman" w:cs="Times New Roman"/>
                <w:noProof w:val="0"/>
                <w:sz w:val="24"/>
                <w:szCs w:val="24"/>
                <w:lang w:val="en-US"/>
              </w:rPr>
            </w:pPr>
            <w:r w:rsidRPr="008748F4">
              <w:rPr>
                <w:rFonts w:ascii="Times New Roman" w:eastAsia="Times New Roman" w:hAnsi="Times New Roman" w:cs="Times New Roman"/>
                <w:noProof w:val="0"/>
                <w:sz w:val="24"/>
                <w:szCs w:val="24"/>
                <w:lang w:val="en-US"/>
              </w:rPr>
              <w:t>- Hàng hóa nhập khẩu thực hiện kiểm tra nhà nước về chất lượng theo quy định.</w:t>
            </w:r>
          </w:p>
          <w:p w:rsidR="008748F4" w:rsidRPr="008748F4" w:rsidRDefault="008748F4" w:rsidP="008748F4">
            <w:pPr>
              <w:spacing w:before="120" w:after="0" w:line="240" w:lineRule="auto"/>
              <w:rPr>
                <w:rFonts w:ascii="Times New Roman" w:eastAsia="Times New Roman" w:hAnsi="Times New Roman" w:cs="Times New Roman"/>
                <w:noProof w:val="0"/>
                <w:sz w:val="24"/>
                <w:szCs w:val="24"/>
                <w:lang w:val="en-US"/>
              </w:rPr>
            </w:pPr>
            <w:r w:rsidRPr="008748F4">
              <w:rPr>
                <w:rFonts w:ascii="Times New Roman" w:eastAsia="Times New Roman" w:hAnsi="Times New Roman" w:cs="Times New Roman"/>
                <w:noProof w:val="0"/>
                <w:sz w:val="24"/>
                <w:szCs w:val="24"/>
                <w:lang w:val="en-US"/>
              </w:rPr>
              <w:t xml:space="preserve">- Đối với QCVN 11: 2012/BLĐTBXH chỉ thực hiện đánh giá, chứng nhận đối với </w:t>
            </w:r>
            <w:bookmarkStart w:id="2" w:name="dc_2"/>
            <w:r w:rsidRPr="008748F4">
              <w:rPr>
                <w:rFonts w:ascii="Times New Roman" w:eastAsia="Times New Roman" w:hAnsi="Times New Roman" w:cs="Times New Roman"/>
                <w:noProof w:val="0"/>
                <w:sz w:val="24"/>
                <w:szCs w:val="24"/>
                <w:lang w:val="en-US"/>
              </w:rPr>
              <w:t>mục 3.1 của Quy chuẩn</w:t>
            </w:r>
            <w:bookmarkEnd w:id="2"/>
            <w:r w:rsidRPr="008748F4">
              <w:rPr>
                <w:rFonts w:ascii="Times New Roman" w:eastAsia="Times New Roman" w:hAnsi="Times New Roman" w:cs="Times New Roman"/>
                <w:noProof w:val="0"/>
                <w:sz w:val="24"/>
                <w:szCs w:val="24"/>
                <w:lang w:val="en-US"/>
              </w:rPr>
              <w:t>.</w:t>
            </w:r>
          </w:p>
        </w:tc>
      </w:tr>
    </w:tbl>
    <w:p w:rsidR="008748F4" w:rsidRPr="008748F4" w:rsidRDefault="008748F4" w:rsidP="008748F4">
      <w:pPr>
        <w:spacing w:before="120" w:after="280" w:afterAutospacing="1" w:line="240" w:lineRule="auto"/>
        <w:rPr>
          <w:rFonts w:ascii="Times New Roman" w:eastAsia="Times New Roman" w:hAnsi="Times New Roman" w:cs="Times New Roman"/>
          <w:noProof w:val="0"/>
          <w:sz w:val="24"/>
          <w:szCs w:val="24"/>
          <w:lang w:val="en-US"/>
        </w:rPr>
      </w:pPr>
      <w:bookmarkStart w:id="3" w:name="muc_2_pl"/>
      <w:r w:rsidRPr="008748F4">
        <w:rPr>
          <w:rFonts w:ascii="Times New Roman" w:eastAsia="Times New Roman" w:hAnsi="Times New Roman" w:cs="Times New Roman"/>
          <w:b/>
          <w:bCs/>
          <w:noProof w:val="0"/>
          <w:sz w:val="24"/>
          <w:szCs w:val="24"/>
          <w:lang w:val="en-US"/>
        </w:rPr>
        <w:t>Mục II. Sản phẩm, hàng hóa có mức độ rủi ro trung bình</w:t>
      </w:r>
      <w:bookmarkEnd w:id="3"/>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64"/>
        <w:gridCol w:w="12"/>
        <w:gridCol w:w="2502"/>
        <w:gridCol w:w="1100"/>
        <w:gridCol w:w="2031"/>
        <w:gridCol w:w="2943"/>
      </w:tblGrid>
      <w:tr w:rsidR="008748F4" w:rsidRPr="008748F4" w:rsidTr="00504EFE">
        <w:tc>
          <w:tcPr>
            <w:tcW w:w="224" w:type="pct"/>
            <w:gridSpan w:val="2"/>
            <w:tcBorders>
              <w:top w:val="single" w:sz="8" w:space="0" w:color="000000"/>
              <w:left w:val="single" w:sz="8" w:space="0" w:color="000000"/>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rsidR="008748F4" w:rsidRPr="008748F4" w:rsidRDefault="008748F4" w:rsidP="008748F4">
            <w:pPr>
              <w:spacing w:before="120" w:after="0" w:line="240" w:lineRule="auto"/>
              <w:jc w:val="center"/>
              <w:rPr>
                <w:rFonts w:ascii="Times New Roman" w:eastAsia="Times New Roman" w:hAnsi="Times New Roman" w:cs="Times New Roman"/>
                <w:noProof w:val="0"/>
                <w:sz w:val="24"/>
                <w:szCs w:val="24"/>
                <w:lang w:val="en-US"/>
              </w:rPr>
            </w:pPr>
            <w:r w:rsidRPr="008748F4">
              <w:rPr>
                <w:rFonts w:ascii="Times New Roman" w:eastAsia="Times New Roman" w:hAnsi="Times New Roman" w:cs="Times New Roman"/>
                <w:b/>
                <w:bCs/>
                <w:noProof w:val="0"/>
                <w:sz w:val="24"/>
                <w:szCs w:val="24"/>
                <w:lang w:val="en-US"/>
              </w:rPr>
              <w:t>STT</w:t>
            </w:r>
          </w:p>
        </w:tc>
        <w:tc>
          <w:tcPr>
            <w:tcW w:w="1402" w:type="pct"/>
            <w:tcBorders>
              <w:top w:val="single" w:sz="8" w:space="0" w:color="000000"/>
              <w:left w:val="none" w:sz="0" w:space="0" w:color="000000"/>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rsidR="008748F4" w:rsidRPr="008748F4" w:rsidRDefault="008748F4" w:rsidP="008748F4">
            <w:pPr>
              <w:spacing w:before="120" w:after="0" w:line="240" w:lineRule="auto"/>
              <w:jc w:val="center"/>
              <w:rPr>
                <w:rFonts w:ascii="Times New Roman" w:eastAsia="Times New Roman" w:hAnsi="Times New Roman" w:cs="Times New Roman"/>
                <w:noProof w:val="0"/>
                <w:sz w:val="24"/>
                <w:szCs w:val="24"/>
                <w:lang w:val="en-US"/>
              </w:rPr>
            </w:pPr>
            <w:r w:rsidRPr="008748F4">
              <w:rPr>
                <w:rFonts w:ascii="Times New Roman" w:eastAsia="Times New Roman" w:hAnsi="Times New Roman" w:cs="Times New Roman"/>
                <w:b/>
                <w:bCs/>
                <w:noProof w:val="0"/>
                <w:sz w:val="24"/>
                <w:szCs w:val="24"/>
                <w:lang w:val="en-US"/>
              </w:rPr>
              <w:t>TÊN SẢN PHẨM, HÀNG HÓA</w:t>
            </w:r>
          </w:p>
        </w:tc>
        <w:tc>
          <w:tcPr>
            <w:tcW w:w="584" w:type="pct"/>
            <w:tcBorders>
              <w:top w:val="single" w:sz="8" w:space="0" w:color="000000"/>
              <w:left w:val="none" w:sz="0" w:space="0" w:color="000000"/>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rsidR="008748F4" w:rsidRPr="008748F4" w:rsidRDefault="008748F4" w:rsidP="008748F4">
            <w:pPr>
              <w:spacing w:before="120" w:after="0" w:line="240" w:lineRule="auto"/>
              <w:jc w:val="center"/>
              <w:rPr>
                <w:rFonts w:ascii="Times New Roman" w:eastAsia="Times New Roman" w:hAnsi="Times New Roman" w:cs="Times New Roman"/>
                <w:noProof w:val="0"/>
                <w:sz w:val="24"/>
                <w:szCs w:val="24"/>
                <w:lang w:val="en-US"/>
              </w:rPr>
            </w:pPr>
            <w:r w:rsidRPr="008748F4">
              <w:rPr>
                <w:rFonts w:ascii="Times New Roman" w:eastAsia="Times New Roman" w:hAnsi="Times New Roman" w:cs="Times New Roman"/>
                <w:b/>
                <w:bCs/>
                <w:noProof w:val="0"/>
                <w:sz w:val="24"/>
                <w:szCs w:val="24"/>
                <w:lang w:val="en-US"/>
              </w:rPr>
              <w:t>MÃ HS</w:t>
            </w:r>
          </w:p>
        </w:tc>
        <w:tc>
          <w:tcPr>
            <w:tcW w:w="1143" w:type="pct"/>
            <w:tcBorders>
              <w:top w:val="single" w:sz="8" w:space="0" w:color="000000"/>
              <w:left w:val="none" w:sz="0" w:space="0" w:color="000000"/>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rsidR="008748F4" w:rsidRPr="008748F4" w:rsidRDefault="008748F4" w:rsidP="008748F4">
            <w:pPr>
              <w:spacing w:before="120" w:after="0" w:line="240" w:lineRule="auto"/>
              <w:jc w:val="center"/>
              <w:rPr>
                <w:rFonts w:ascii="Times New Roman" w:eastAsia="Times New Roman" w:hAnsi="Times New Roman" w:cs="Times New Roman"/>
                <w:noProof w:val="0"/>
                <w:sz w:val="24"/>
                <w:szCs w:val="24"/>
                <w:lang w:val="en-US"/>
              </w:rPr>
            </w:pPr>
            <w:r w:rsidRPr="008748F4">
              <w:rPr>
                <w:rFonts w:ascii="Times New Roman" w:eastAsia="Times New Roman" w:hAnsi="Times New Roman" w:cs="Times New Roman"/>
                <w:b/>
                <w:bCs/>
                <w:noProof w:val="0"/>
                <w:sz w:val="24"/>
                <w:szCs w:val="24"/>
                <w:lang w:val="en-US"/>
              </w:rPr>
              <w:t>QUY CHUẨN KỸ THUẬT QUỐC GIA ÁP DỤNG</w:t>
            </w:r>
          </w:p>
        </w:tc>
        <w:tc>
          <w:tcPr>
            <w:tcW w:w="1646" w:type="pct"/>
            <w:tcBorders>
              <w:top w:val="single" w:sz="8" w:space="0" w:color="000000"/>
              <w:left w:val="none" w:sz="0" w:space="0" w:color="000000"/>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rsidR="008748F4" w:rsidRPr="008748F4" w:rsidRDefault="008748F4" w:rsidP="008748F4">
            <w:pPr>
              <w:spacing w:before="120" w:after="0" w:line="240" w:lineRule="auto"/>
              <w:jc w:val="center"/>
              <w:rPr>
                <w:rFonts w:ascii="Times New Roman" w:eastAsia="Times New Roman" w:hAnsi="Times New Roman" w:cs="Times New Roman"/>
                <w:noProof w:val="0"/>
                <w:sz w:val="24"/>
                <w:szCs w:val="24"/>
                <w:lang w:val="en-US"/>
              </w:rPr>
            </w:pPr>
            <w:r w:rsidRPr="008748F4">
              <w:rPr>
                <w:rFonts w:ascii="Times New Roman" w:eastAsia="Times New Roman" w:hAnsi="Times New Roman" w:cs="Times New Roman"/>
                <w:b/>
                <w:bCs/>
                <w:noProof w:val="0"/>
                <w:sz w:val="24"/>
                <w:szCs w:val="24"/>
                <w:lang w:val="en-US"/>
              </w:rPr>
              <w:t>YÊU CẦU QUẢN LÝ</w:t>
            </w:r>
          </w:p>
        </w:tc>
      </w:tr>
      <w:tr w:rsidR="008748F4" w:rsidRPr="008748F4" w:rsidTr="00504EFE">
        <w:tblPrEx>
          <w:tblBorders>
            <w:top w:val="none" w:sz="0" w:space="0" w:color="auto"/>
            <w:bottom w:val="none" w:sz="0" w:space="0" w:color="auto"/>
            <w:insideH w:val="none" w:sz="0" w:space="0" w:color="auto"/>
            <w:insideV w:val="none" w:sz="0" w:space="0" w:color="auto"/>
          </w:tblBorders>
        </w:tblPrEx>
        <w:tc>
          <w:tcPr>
            <w:tcW w:w="224" w:type="pct"/>
            <w:gridSpan w:val="2"/>
            <w:tcBorders>
              <w:top w:val="none" w:sz="0" w:space="0" w:color="000000"/>
              <w:left w:val="single" w:sz="8" w:space="0" w:color="000000"/>
              <w:bottom w:val="single" w:sz="8" w:space="0" w:color="000000"/>
              <w:right w:val="single" w:sz="8" w:space="0" w:color="000000"/>
              <w:tl2br w:val="nil"/>
              <w:tr2bl w:val="nil"/>
            </w:tcBorders>
            <w:shd w:val="clear" w:color="auto" w:fill="auto"/>
            <w:tcMar>
              <w:top w:w="0" w:type="dxa"/>
              <w:left w:w="0" w:type="dxa"/>
              <w:bottom w:w="0" w:type="dxa"/>
              <w:right w:w="0" w:type="dxa"/>
            </w:tcMar>
          </w:tcPr>
          <w:p w:rsidR="008748F4" w:rsidRPr="008748F4" w:rsidRDefault="008748F4" w:rsidP="008748F4">
            <w:pPr>
              <w:spacing w:before="120" w:after="0" w:line="240" w:lineRule="auto"/>
              <w:jc w:val="center"/>
              <w:rPr>
                <w:rFonts w:ascii="Times New Roman" w:eastAsia="Times New Roman" w:hAnsi="Times New Roman" w:cs="Times New Roman"/>
                <w:noProof w:val="0"/>
                <w:sz w:val="24"/>
                <w:szCs w:val="24"/>
                <w:lang w:val="en-US"/>
              </w:rPr>
            </w:pPr>
            <w:r w:rsidRPr="008748F4">
              <w:rPr>
                <w:rFonts w:ascii="Times New Roman" w:eastAsia="Times New Roman" w:hAnsi="Times New Roman" w:cs="Times New Roman"/>
                <w:noProof w:val="0"/>
                <w:sz w:val="24"/>
                <w:szCs w:val="24"/>
                <w:lang w:val="en-US"/>
              </w:rPr>
              <w:lastRenderedPageBreak/>
              <w:t>1</w:t>
            </w:r>
          </w:p>
        </w:tc>
        <w:tc>
          <w:tcPr>
            <w:tcW w:w="1402" w:type="pct"/>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tcPr>
          <w:p w:rsidR="008748F4" w:rsidRPr="008748F4" w:rsidRDefault="008748F4" w:rsidP="008748F4">
            <w:pPr>
              <w:spacing w:before="120" w:after="0" w:line="240" w:lineRule="auto"/>
              <w:rPr>
                <w:rFonts w:ascii="Times New Roman" w:eastAsia="Times New Roman" w:hAnsi="Times New Roman" w:cs="Times New Roman"/>
                <w:noProof w:val="0"/>
                <w:sz w:val="24"/>
                <w:szCs w:val="24"/>
                <w:lang w:val="en-US"/>
              </w:rPr>
            </w:pPr>
            <w:r w:rsidRPr="008748F4">
              <w:rPr>
                <w:rFonts w:ascii="Times New Roman" w:eastAsia="Times New Roman" w:hAnsi="Times New Roman" w:cs="Times New Roman"/>
                <w:noProof w:val="0"/>
                <w:sz w:val="24"/>
                <w:szCs w:val="24"/>
                <w:lang w:val="en-US"/>
              </w:rPr>
              <w:t>Nồi hơi có áp suất làm việc định mức của hơi trên 0,7 bar</w:t>
            </w:r>
          </w:p>
        </w:tc>
        <w:tc>
          <w:tcPr>
            <w:tcW w:w="584" w:type="pct"/>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tcPr>
          <w:p w:rsidR="008748F4" w:rsidRPr="008748F4" w:rsidRDefault="008748F4" w:rsidP="008748F4">
            <w:pPr>
              <w:spacing w:before="120" w:after="280" w:afterAutospacing="1" w:line="240" w:lineRule="auto"/>
              <w:rPr>
                <w:rFonts w:ascii="Times New Roman" w:eastAsia="Times New Roman" w:hAnsi="Times New Roman" w:cs="Times New Roman"/>
                <w:noProof w:val="0"/>
                <w:sz w:val="24"/>
                <w:szCs w:val="24"/>
                <w:lang w:val="en-US"/>
              </w:rPr>
            </w:pPr>
            <w:r w:rsidRPr="008748F4">
              <w:rPr>
                <w:rFonts w:ascii="Times New Roman" w:eastAsia="Times New Roman" w:hAnsi="Times New Roman" w:cs="Times New Roman"/>
                <w:noProof w:val="0"/>
                <w:sz w:val="24"/>
                <w:szCs w:val="24"/>
                <w:lang w:val="en-US"/>
              </w:rPr>
              <w:t>8402.11</w:t>
            </w:r>
          </w:p>
          <w:p w:rsidR="008748F4" w:rsidRPr="008748F4" w:rsidRDefault="008748F4" w:rsidP="008748F4">
            <w:pPr>
              <w:spacing w:before="120" w:after="280" w:afterAutospacing="1" w:line="240" w:lineRule="auto"/>
              <w:rPr>
                <w:rFonts w:ascii="Times New Roman" w:eastAsia="Times New Roman" w:hAnsi="Times New Roman" w:cs="Times New Roman"/>
                <w:noProof w:val="0"/>
                <w:sz w:val="24"/>
                <w:szCs w:val="24"/>
                <w:lang w:val="en-US"/>
              </w:rPr>
            </w:pPr>
            <w:r w:rsidRPr="008748F4">
              <w:rPr>
                <w:rFonts w:ascii="Times New Roman" w:eastAsia="Times New Roman" w:hAnsi="Times New Roman" w:cs="Times New Roman"/>
                <w:noProof w:val="0"/>
                <w:sz w:val="24"/>
                <w:szCs w:val="24"/>
                <w:lang w:val="en-US"/>
              </w:rPr>
              <w:t>8402.12</w:t>
            </w:r>
          </w:p>
          <w:p w:rsidR="008748F4" w:rsidRPr="008748F4" w:rsidRDefault="008748F4" w:rsidP="008748F4">
            <w:pPr>
              <w:spacing w:before="120" w:after="280" w:afterAutospacing="1" w:line="240" w:lineRule="auto"/>
              <w:rPr>
                <w:rFonts w:ascii="Times New Roman" w:eastAsia="Times New Roman" w:hAnsi="Times New Roman" w:cs="Times New Roman"/>
                <w:noProof w:val="0"/>
                <w:sz w:val="24"/>
                <w:szCs w:val="24"/>
                <w:lang w:val="en-US"/>
              </w:rPr>
            </w:pPr>
            <w:r w:rsidRPr="008748F4">
              <w:rPr>
                <w:rFonts w:ascii="Times New Roman" w:eastAsia="Times New Roman" w:hAnsi="Times New Roman" w:cs="Times New Roman"/>
                <w:noProof w:val="0"/>
                <w:sz w:val="24"/>
                <w:szCs w:val="24"/>
                <w:lang w:val="en-US"/>
              </w:rPr>
              <w:t>8402.19</w:t>
            </w:r>
          </w:p>
          <w:p w:rsidR="008748F4" w:rsidRPr="008748F4" w:rsidRDefault="008748F4" w:rsidP="008748F4">
            <w:pPr>
              <w:spacing w:before="120" w:after="280" w:afterAutospacing="1" w:line="240" w:lineRule="auto"/>
              <w:rPr>
                <w:rFonts w:ascii="Times New Roman" w:eastAsia="Times New Roman" w:hAnsi="Times New Roman" w:cs="Times New Roman"/>
                <w:noProof w:val="0"/>
                <w:sz w:val="24"/>
                <w:szCs w:val="24"/>
                <w:lang w:val="en-US"/>
              </w:rPr>
            </w:pPr>
            <w:r w:rsidRPr="008748F4">
              <w:rPr>
                <w:rFonts w:ascii="Times New Roman" w:eastAsia="Times New Roman" w:hAnsi="Times New Roman" w:cs="Times New Roman"/>
                <w:noProof w:val="0"/>
                <w:sz w:val="24"/>
                <w:szCs w:val="24"/>
                <w:lang w:val="en-US"/>
              </w:rPr>
              <w:t>8402.20</w:t>
            </w:r>
          </w:p>
          <w:p w:rsidR="008748F4" w:rsidRPr="008748F4" w:rsidRDefault="008748F4" w:rsidP="008748F4">
            <w:pPr>
              <w:spacing w:before="120" w:after="0" w:line="240" w:lineRule="auto"/>
              <w:rPr>
                <w:rFonts w:ascii="Times New Roman" w:eastAsia="Times New Roman" w:hAnsi="Times New Roman" w:cs="Times New Roman"/>
                <w:noProof w:val="0"/>
                <w:sz w:val="24"/>
                <w:szCs w:val="24"/>
                <w:lang w:val="en-US"/>
              </w:rPr>
            </w:pPr>
            <w:r w:rsidRPr="008748F4">
              <w:rPr>
                <w:rFonts w:ascii="Times New Roman" w:eastAsia="Times New Roman" w:hAnsi="Times New Roman" w:cs="Times New Roman"/>
                <w:noProof w:val="0"/>
                <w:sz w:val="24"/>
                <w:szCs w:val="24"/>
                <w:lang w:val="en-US"/>
              </w:rPr>
              <w:t>8403.10.00</w:t>
            </w:r>
          </w:p>
        </w:tc>
        <w:tc>
          <w:tcPr>
            <w:tcW w:w="1143" w:type="pct"/>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tcPr>
          <w:p w:rsidR="008748F4" w:rsidRPr="008748F4" w:rsidRDefault="008748F4" w:rsidP="008748F4">
            <w:pPr>
              <w:spacing w:before="120" w:after="0" w:line="240" w:lineRule="auto"/>
              <w:rPr>
                <w:rFonts w:ascii="Times New Roman" w:eastAsia="Times New Roman" w:hAnsi="Times New Roman" w:cs="Times New Roman"/>
                <w:noProof w:val="0"/>
                <w:sz w:val="24"/>
                <w:szCs w:val="24"/>
                <w:lang w:val="en-US"/>
              </w:rPr>
            </w:pPr>
            <w:r w:rsidRPr="008748F4">
              <w:rPr>
                <w:rFonts w:ascii="Times New Roman" w:eastAsia="Times New Roman" w:hAnsi="Times New Roman" w:cs="Times New Roman"/>
                <w:noProof w:val="0"/>
                <w:sz w:val="24"/>
                <w:szCs w:val="24"/>
                <w:lang w:val="en-US"/>
              </w:rPr>
              <w:t>QCVN 01-2008/BLĐTBXH được ban hành tại Quyết định số 64/2008/QĐ-BLĐTBXH ngày 27/11/2008</w:t>
            </w:r>
          </w:p>
        </w:tc>
        <w:tc>
          <w:tcPr>
            <w:tcW w:w="1646" w:type="pct"/>
            <w:vMerge w:val="restart"/>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tcPr>
          <w:p w:rsidR="008748F4" w:rsidRPr="008748F4" w:rsidRDefault="008748F4" w:rsidP="008748F4">
            <w:pPr>
              <w:spacing w:before="120" w:after="280" w:afterAutospacing="1" w:line="240" w:lineRule="auto"/>
              <w:rPr>
                <w:rFonts w:ascii="Times New Roman" w:eastAsia="Times New Roman" w:hAnsi="Times New Roman" w:cs="Times New Roman"/>
                <w:noProof w:val="0"/>
                <w:sz w:val="24"/>
                <w:szCs w:val="24"/>
                <w:lang w:val="en-US"/>
              </w:rPr>
            </w:pPr>
            <w:r w:rsidRPr="008748F4">
              <w:rPr>
                <w:rFonts w:ascii="Times New Roman" w:eastAsia="Times New Roman" w:hAnsi="Times New Roman" w:cs="Times New Roman"/>
                <w:noProof w:val="0"/>
                <w:sz w:val="24"/>
                <w:szCs w:val="24"/>
                <w:lang w:val="en-US"/>
              </w:rPr>
              <w:t>- Công bố phù hợp quy chuẩn kỹ thuật tương ứng dựa trên: Kết quả chứng nhận hợp quy của tổ chức chứng nhận được công nhận theo quy định của pháp luật; Kết quả tự đánh giá của tổ chức, cá nhân trên cơ sở kết quả thử nghiệm của tổ chức thử nghiệm được công nhận hoặc chỉ định theo quy định của pháp luật.</w:t>
            </w:r>
          </w:p>
          <w:p w:rsidR="008748F4" w:rsidRPr="008748F4" w:rsidRDefault="008748F4" w:rsidP="008748F4">
            <w:pPr>
              <w:spacing w:before="120" w:after="280" w:afterAutospacing="1" w:line="240" w:lineRule="auto"/>
              <w:rPr>
                <w:rFonts w:ascii="Times New Roman" w:eastAsia="Times New Roman" w:hAnsi="Times New Roman" w:cs="Times New Roman"/>
                <w:noProof w:val="0"/>
                <w:sz w:val="24"/>
                <w:szCs w:val="24"/>
                <w:lang w:val="en-US"/>
              </w:rPr>
            </w:pPr>
            <w:r w:rsidRPr="008748F4">
              <w:rPr>
                <w:rFonts w:ascii="Times New Roman" w:eastAsia="Times New Roman" w:hAnsi="Times New Roman" w:cs="Times New Roman"/>
                <w:noProof w:val="0"/>
                <w:sz w:val="24"/>
                <w:szCs w:val="24"/>
                <w:lang w:val="en-US"/>
              </w:rPr>
              <w:t>- Phương thức đánh giá sự phù hợp: Áp dụng phương thức 5, phương thức 7 và phương thức 8 theo Thông tư số 14/2026/TT- BKHCN.</w:t>
            </w:r>
          </w:p>
          <w:p w:rsidR="008748F4" w:rsidRPr="008748F4" w:rsidRDefault="008748F4" w:rsidP="008748F4">
            <w:pPr>
              <w:spacing w:before="120" w:after="0" w:line="240" w:lineRule="auto"/>
              <w:rPr>
                <w:rFonts w:ascii="Times New Roman" w:eastAsia="Times New Roman" w:hAnsi="Times New Roman" w:cs="Times New Roman"/>
                <w:noProof w:val="0"/>
                <w:sz w:val="24"/>
                <w:szCs w:val="24"/>
                <w:lang w:val="en-US"/>
              </w:rPr>
            </w:pPr>
            <w:r w:rsidRPr="008748F4">
              <w:rPr>
                <w:rFonts w:ascii="Times New Roman" w:eastAsia="Times New Roman" w:hAnsi="Times New Roman" w:cs="Times New Roman"/>
                <w:noProof w:val="0"/>
                <w:sz w:val="24"/>
                <w:szCs w:val="24"/>
                <w:lang w:val="en-US"/>
              </w:rPr>
              <w:t>- Hàng hóa nhập khẩu thực hiện công bố hợp quy trước khi lưu thông trên thị trường.</w:t>
            </w:r>
          </w:p>
        </w:tc>
      </w:tr>
      <w:tr w:rsidR="008748F4" w:rsidRPr="008748F4" w:rsidTr="00504EFE">
        <w:tblPrEx>
          <w:tblBorders>
            <w:top w:val="none" w:sz="0" w:space="0" w:color="auto"/>
            <w:bottom w:val="none" w:sz="0" w:space="0" w:color="auto"/>
            <w:insideH w:val="none" w:sz="0" w:space="0" w:color="auto"/>
            <w:insideV w:val="none" w:sz="0" w:space="0" w:color="auto"/>
          </w:tblBorders>
        </w:tblPrEx>
        <w:tc>
          <w:tcPr>
            <w:tcW w:w="224" w:type="pct"/>
            <w:gridSpan w:val="2"/>
            <w:tcBorders>
              <w:top w:val="none" w:sz="0" w:space="0" w:color="000000"/>
              <w:left w:val="single" w:sz="8" w:space="0" w:color="000000"/>
              <w:bottom w:val="single" w:sz="8" w:space="0" w:color="000000"/>
              <w:right w:val="single" w:sz="8" w:space="0" w:color="000000"/>
              <w:tl2br w:val="nil"/>
              <w:tr2bl w:val="nil"/>
            </w:tcBorders>
            <w:shd w:val="clear" w:color="auto" w:fill="auto"/>
            <w:tcMar>
              <w:top w:w="0" w:type="dxa"/>
              <w:left w:w="0" w:type="dxa"/>
              <w:bottom w:w="0" w:type="dxa"/>
              <w:right w:w="0" w:type="dxa"/>
            </w:tcMar>
          </w:tcPr>
          <w:p w:rsidR="008748F4" w:rsidRPr="008748F4" w:rsidRDefault="008748F4" w:rsidP="008748F4">
            <w:pPr>
              <w:spacing w:before="120" w:after="0" w:line="240" w:lineRule="auto"/>
              <w:jc w:val="center"/>
              <w:rPr>
                <w:rFonts w:ascii="Times New Roman" w:eastAsia="Times New Roman" w:hAnsi="Times New Roman" w:cs="Times New Roman"/>
                <w:noProof w:val="0"/>
                <w:sz w:val="24"/>
                <w:szCs w:val="24"/>
                <w:lang w:val="en-US"/>
              </w:rPr>
            </w:pPr>
            <w:r w:rsidRPr="008748F4">
              <w:rPr>
                <w:rFonts w:ascii="Times New Roman" w:eastAsia="Times New Roman" w:hAnsi="Times New Roman" w:cs="Times New Roman"/>
                <w:noProof w:val="0"/>
                <w:sz w:val="24"/>
                <w:szCs w:val="24"/>
                <w:lang w:val="en-US"/>
              </w:rPr>
              <w:t>2</w:t>
            </w:r>
          </w:p>
        </w:tc>
        <w:tc>
          <w:tcPr>
            <w:tcW w:w="1402" w:type="pct"/>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tcPr>
          <w:p w:rsidR="008748F4" w:rsidRPr="008748F4" w:rsidRDefault="008748F4" w:rsidP="008748F4">
            <w:pPr>
              <w:spacing w:before="120" w:after="0" w:line="240" w:lineRule="auto"/>
              <w:rPr>
                <w:rFonts w:ascii="Times New Roman" w:eastAsia="Times New Roman" w:hAnsi="Times New Roman" w:cs="Times New Roman"/>
                <w:noProof w:val="0"/>
                <w:sz w:val="24"/>
                <w:szCs w:val="24"/>
                <w:lang w:val="en-US"/>
              </w:rPr>
            </w:pPr>
            <w:r w:rsidRPr="008748F4">
              <w:rPr>
                <w:rFonts w:ascii="Times New Roman" w:eastAsia="Times New Roman" w:hAnsi="Times New Roman" w:cs="Times New Roman"/>
                <w:noProof w:val="0"/>
                <w:sz w:val="24"/>
                <w:szCs w:val="24"/>
                <w:lang w:val="en-US"/>
              </w:rPr>
              <w:t>Bình, bồn, bể, xi téc, chai, thùng có áp suất làm việc định mức trên 0,7 bar theo phân loại tại Tiêu chuẩn Việt Nam TCVN 8366:2010 (</w:t>
            </w:r>
            <w:r w:rsidRPr="008748F4">
              <w:rPr>
                <w:rFonts w:ascii="Times New Roman" w:eastAsia="Times New Roman" w:hAnsi="Times New Roman" w:cs="Times New Roman"/>
                <w:i/>
                <w:iCs/>
                <w:noProof w:val="0"/>
                <w:sz w:val="24"/>
                <w:szCs w:val="24"/>
                <w:lang w:val="en-US"/>
              </w:rPr>
              <w:t>trừ chai chứa khí dùng một lần; chai, bình, bồn chứa khí quay vòng theo phương thức tạm nhập - tái xuất hoặc tạm xuất - tái nhập để chứa hàng hóa xuất khẩu, nhập khẩu)</w:t>
            </w:r>
          </w:p>
        </w:tc>
        <w:tc>
          <w:tcPr>
            <w:tcW w:w="584" w:type="pct"/>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tcPr>
          <w:p w:rsidR="008748F4" w:rsidRPr="008748F4" w:rsidRDefault="008748F4" w:rsidP="008748F4">
            <w:pPr>
              <w:spacing w:before="120" w:after="280" w:afterAutospacing="1" w:line="240" w:lineRule="auto"/>
              <w:rPr>
                <w:rFonts w:ascii="Times New Roman" w:eastAsia="Times New Roman" w:hAnsi="Times New Roman" w:cs="Times New Roman"/>
                <w:noProof w:val="0"/>
                <w:sz w:val="24"/>
                <w:szCs w:val="24"/>
                <w:lang w:val="en-US"/>
              </w:rPr>
            </w:pPr>
            <w:r w:rsidRPr="008748F4">
              <w:rPr>
                <w:rFonts w:ascii="Times New Roman" w:eastAsia="Times New Roman" w:hAnsi="Times New Roman" w:cs="Times New Roman"/>
                <w:noProof w:val="0"/>
                <w:sz w:val="24"/>
                <w:szCs w:val="24"/>
                <w:lang w:val="en-US"/>
              </w:rPr>
              <w:t>7311</w:t>
            </w:r>
          </w:p>
          <w:p w:rsidR="008748F4" w:rsidRPr="008748F4" w:rsidRDefault="008748F4" w:rsidP="008748F4">
            <w:pPr>
              <w:spacing w:before="120" w:after="280" w:afterAutospacing="1" w:line="240" w:lineRule="auto"/>
              <w:rPr>
                <w:rFonts w:ascii="Times New Roman" w:eastAsia="Times New Roman" w:hAnsi="Times New Roman" w:cs="Times New Roman"/>
                <w:noProof w:val="0"/>
                <w:sz w:val="24"/>
                <w:szCs w:val="24"/>
                <w:lang w:val="en-US"/>
              </w:rPr>
            </w:pPr>
            <w:r w:rsidRPr="008748F4">
              <w:rPr>
                <w:rFonts w:ascii="Times New Roman" w:eastAsia="Times New Roman" w:hAnsi="Times New Roman" w:cs="Times New Roman"/>
                <w:noProof w:val="0"/>
                <w:sz w:val="24"/>
                <w:szCs w:val="24"/>
                <w:lang w:val="en-US"/>
              </w:rPr>
              <w:t>3923.30.20</w:t>
            </w:r>
          </w:p>
          <w:p w:rsidR="008748F4" w:rsidRPr="008748F4" w:rsidRDefault="008748F4" w:rsidP="008748F4">
            <w:pPr>
              <w:spacing w:before="120" w:after="0" w:line="240" w:lineRule="auto"/>
              <w:rPr>
                <w:rFonts w:ascii="Times New Roman" w:eastAsia="Times New Roman" w:hAnsi="Times New Roman" w:cs="Times New Roman"/>
                <w:noProof w:val="0"/>
                <w:sz w:val="24"/>
                <w:szCs w:val="24"/>
                <w:lang w:val="en-US"/>
              </w:rPr>
            </w:pPr>
            <w:r w:rsidRPr="008748F4">
              <w:rPr>
                <w:rFonts w:ascii="Times New Roman" w:eastAsia="Times New Roman" w:hAnsi="Times New Roman" w:cs="Times New Roman"/>
                <w:noProof w:val="0"/>
                <w:sz w:val="24"/>
                <w:szCs w:val="24"/>
                <w:lang w:val="en-US"/>
              </w:rPr>
              <w:t>7613.00.00</w:t>
            </w:r>
          </w:p>
        </w:tc>
        <w:tc>
          <w:tcPr>
            <w:tcW w:w="1143" w:type="pct"/>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tcPr>
          <w:p w:rsidR="008748F4" w:rsidRPr="008748F4" w:rsidRDefault="008748F4" w:rsidP="008748F4">
            <w:pPr>
              <w:spacing w:before="120" w:after="0" w:line="240" w:lineRule="auto"/>
              <w:rPr>
                <w:rFonts w:ascii="Times New Roman" w:eastAsia="Times New Roman" w:hAnsi="Times New Roman" w:cs="Times New Roman"/>
                <w:noProof w:val="0"/>
                <w:sz w:val="24"/>
                <w:szCs w:val="24"/>
                <w:lang w:val="en-US"/>
              </w:rPr>
            </w:pPr>
            <w:r w:rsidRPr="008748F4">
              <w:rPr>
                <w:rFonts w:ascii="Times New Roman" w:eastAsia="Times New Roman" w:hAnsi="Times New Roman" w:cs="Times New Roman"/>
                <w:noProof w:val="0"/>
                <w:sz w:val="24"/>
                <w:szCs w:val="24"/>
                <w:lang w:val="en-US"/>
              </w:rPr>
              <w:t>QCVN 01-2008/BLĐTBXH được ban hành tại Quyết định số 64/2008/QĐ-BLĐTBXH ngày 27/11/2008</w:t>
            </w:r>
          </w:p>
        </w:tc>
        <w:tc>
          <w:tcPr>
            <w:tcW w:w="0" w:type="auto"/>
            <w:vMerge/>
            <w:tcBorders>
              <w:top w:val="nil"/>
              <w:left w:val="nil"/>
              <w:bottom w:val="single" w:sz="8" w:space="0" w:color="000000"/>
              <w:right w:val="single" w:sz="8" w:space="0" w:color="000000"/>
              <w:tl2br w:val="nil"/>
              <w:tr2bl w:val="nil"/>
            </w:tcBorders>
            <w:shd w:val="clear" w:color="auto" w:fill="auto"/>
            <w:vAlign w:val="center"/>
          </w:tcPr>
          <w:p w:rsidR="008748F4" w:rsidRPr="008748F4" w:rsidRDefault="008748F4" w:rsidP="008748F4">
            <w:pPr>
              <w:spacing w:before="120" w:after="0" w:line="240" w:lineRule="auto"/>
              <w:rPr>
                <w:rFonts w:ascii="Times New Roman" w:eastAsia="Times New Roman" w:hAnsi="Times New Roman" w:cs="Times New Roman"/>
                <w:noProof w:val="0"/>
                <w:sz w:val="24"/>
                <w:szCs w:val="24"/>
                <w:lang w:val="en-US"/>
              </w:rPr>
            </w:pPr>
          </w:p>
        </w:tc>
      </w:tr>
      <w:tr w:rsidR="008748F4" w:rsidRPr="008748F4" w:rsidTr="00504EFE">
        <w:tblPrEx>
          <w:tblBorders>
            <w:top w:val="none" w:sz="0" w:space="0" w:color="auto"/>
            <w:bottom w:val="none" w:sz="0" w:space="0" w:color="auto"/>
            <w:insideH w:val="none" w:sz="0" w:space="0" w:color="auto"/>
            <w:insideV w:val="none" w:sz="0" w:space="0" w:color="auto"/>
          </w:tblBorders>
        </w:tblPrEx>
        <w:tc>
          <w:tcPr>
            <w:tcW w:w="219" w:type="pct"/>
            <w:tcBorders>
              <w:top w:val="none" w:sz="0" w:space="0" w:color="000000"/>
              <w:left w:val="single" w:sz="8" w:space="0" w:color="000000"/>
              <w:bottom w:val="single" w:sz="8" w:space="0" w:color="000000"/>
              <w:right w:val="single" w:sz="8" w:space="0" w:color="000000"/>
              <w:tl2br w:val="nil"/>
              <w:tr2bl w:val="nil"/>
            </w:tcBorders>
            <w:shd w:val="clear" w:color="auto" w:fill="auto"/>
            <w:tcMar>
              <w:top w:w="0" w:type="dxa"/>
              <w:left w:w="0" w:type="dxa"/>
              <w:bottom w:w="0" w:type="dxa"/>
              <w:right w:w="0" w:type="dxa"/>
            </w:tcMar>
          </w:tcPr>
          <w:p w:rsidR="008748F4" w:rsidRPr="008748F4" w:rsidRDefault="008748F4" w:rsidP="008748F4">
            <w:pPr>
              <w:spacing w:before="120" w:after="0" w:line="240" w:lineRule="auto"/>
              <w:jc w:val="center"/>
              <w:rPr>
                <w:rFonts w:ascii="Times New Roman" w:eastAsia="Times New Roman" w:hAnsi="Times New Roman" w:cs="Times New Roman"/>
                <w:noProof w:val="0"/>
                <w:sz w:val="24"/>
                <w:szCs w:val="24"/>
                <w:lang w:val="en-US"/>
              </w:rPr>
            </w:pPr>
            <w:r w:rsidRPr="008748F4">
              <w:rPr>
                <w:rFonts w:ascii="Times New Roman" w:eastAsia="Times New Roman" w:hAnsi="Times New Roman" w:cs="Times New Roman"/>
                <w:noProof w:val="0"/>
                <w:sz w:val="24"/>
                <w:szCs w:val="24"/>
                <w:lang w:val="en-US"/>
              </w:rPr>
              <w:t>3</w:t>
            </w:r>
          </w:p>
        </w:tc>
        <w:tc>
          <w:tcPr>
            <w:tcW w:w="1408" w:type="pct"/>
            <w:gridSpan w:val="2"/>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tcPr>
          <w:p w:rsidR="008748F4" w:rsidRPr="008748F4" w:rsidRDefault="008748F4" w:rsidP="008748F4">
            <w:pPr>
              <w:spacing w:before="120" w:after="0" w:line="240" w:lineRule="auto"/>
              <w:rPr>
                <w:rFonts w:ascii="Times New Roman" w:eastAsia="Times New Roman" w:hAnsi="Times New Roman" w:cs="Times New Roman"/>
                <w:noProof w:val="0"/>
                <w:sz w:val="24"/>
                <w:szCs w:val="24"/>
                <w:lang w:val="en-US"/>
              </w:rPr>
            </w:pPr>
            <w:r w:rsidRPr="008748F4">
              <w:rPr>
                <w:rFonts w:ascii="Times New Roman" w:eastAsia="Times New Roman" w:hAnsi="Times New Roman" w:cs="Times New Roman"/>
                <w:noProof w:val="0"/>
                <w:sz w:val="24"/>
                <w:szCs w:val="24"/>
                <w:lang w:val="en-US"/>
              </w:rPr>
              <w:t>Hệ thống lạnh sử dụng môi chất lạnh nhóm B1; B2L; B2; B3; A2; A3; nhóm A2L (có lượng nạp vào hệ thống từ 05kg trở lên) theo phân loại tại TCVN 6104-1,2,3,4:2015 và TCVN 6739:2015</w:t>
            </w:r>
          </w:p>
        </w:tc>
        <w:tc>
          <w:tcPr>
            <w:tcW w:w="584" w:type="pct"/>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tcPr>
          <w:p w:rsidR="008748F4" w:rsidRPr="008748F4" w:rsidRDefault="008748F4" w:rsidP="008748F4">
            <w:pPr>
              <w:spacing w:before="120" w:after="280" w:afterAutospacing="1" w:line="240" w:lineRule="auto"/>
              <w:rPr>
                <w:rFonts w:ascii="Times New Roman" w:eastAsia="Times New Roman" w:hAnsi="Times New Roman" w:cs="Times New Roman"/>
                <w:noProof w:val="0"/>
                <w:sz w:val="24"/>
                <w:szCs w:val="24"/>
                <w:lang w:val="en-US"/>
              </w:rPr>
            </w:pPr>
            <w:r w:rsidRPr="008748F4">
              <w:rPr>
                <w:rFonts w:ascii="Times New Roman" w:eastAsia="Times New Roman" w:hAnsi="Times New Roman" w:cs="Times New Roman"/>
                <w:noProof w:val="0"/>
                <w:sz w:val="24"/>
                <w:szCs w:val="24"/>
                <w:lang w:val="en-US"/>
              </w:rPr>
              <w:t>8415.81</w:t>
            </w:r>
          </w:p>
          <w:p w:rsidR="008748F4" w:rsidRPr="008748F4" w:rsidRDefault="008748F4" w:rsidP="008748F4">
            <w:pPr>
              <w:spacing w:before="120" w:after="280" w:afterAutospacing="1" w:line="240" w:lineRule="auto"/>
              <w:rPr>
                <w:rFonts w:ascii="Times New Roman" w:eastAsia="Times New Roman" w:hAnsi="Times New Roman" w:cs="Times New Roman"/>
                <w:noProof w:val="0"/>
                <w:sz w:val="24"/>
                <w:szCs w:val="24"/>
                <w:lang w:val="en-US"/>
              </w:rPr>
            </w:pPr>
            <w:r w:rsidRPr="008748F4">
              <w:rPr>
                <w:rFonts w:ascii="Times New Roman" w:eastAsia="Times New Roman" w:hAnsi="Times New Roman" w:cs="Times New Roman"/>
                <w:noProof w:val="0"/>
                <w:sz w:val="24"/>
                <w:szCs w:val="24"/>
                <w:lang w:val="en-US"/>
              </w:rPr>
              <w:t>8415.82</w:t>
            </w:r>
          </w:p>
          <w:p w:rsidR="008748F4" w:rsidRPr="008748F4" w:rsidRDefault="008748F4" w:rsidP="008748F4">
            <w:pPr>
              <w:spacing w:before="120" w:after="280" w:afterAutospacing="1" w:line="240" w:lineRule="auto"/>
              <w:rPr>
                <w:rFonts w:ascii="Times New Roman" w:eastAsia="Times New Roman" w:hAnsi="Times New Roman" w:cs="Times New Roman"/>
                <w:noProof w:val="0"/>
                <w:sz w:val="24"/>
                <w:szCs w:val="24"/>
                <w:lang w:val="en-US"/>
              </w:rPr>
            </w:pPr>
            <w:r w:rsidRPr="008748F4">
              <w:rPr>
                <w:rFonts w:ascii="Times New Roman" w:eastAsia="Times New Roman" w:hAnsi="Times New Roman" w:cs="Times New Roman"/>
                <w:noProof w:val="0"/>
                <w:sz w:val="24"/>
                <w:szCs w:val="24"/>
                <w:lang w:val="en-US"/>
              </w:rPr>
              <w:t>8418.69</w:t>
            </w:r>
          </w:p>
          <w:p w:rsidR="008748F4" w:rsidRPr="008748F4" w:rsidRDefault="008748F4" w:rsidP="008748F4">
            <w:pPr>
              <w:spacing w:before="120" w:after="280" w:afterAutospacing="1" w:line="240" w:lineRule="auto"/>
              <w:rPr>
                <w:rFonts w:ascii="Times New Roman" w:eastAsia="Times New Roman" w:hAnsi="Times New Roman" w:cs="Times New Roman"/>
                <w:noProof w:val="0"/>
                <w:sz w:val="24"/>
                <w:szCs w:val="24"/>
                <w:lang w:val="en-US"/>
              </w:rPr>
            </w:pPr>
            <w:r w:rsidRPr="008748F4">
              <w:rPr>
                <w:rFonts w:ascii="Times New Roman" w:eastAsia="Times New Roman" w:hAnsi="Times New Roman" w:cs="Times New Roman"/>
                <w:noProof w:val="0"/>
                <w:sz w:val="24"/>
                <w:szCs w:val="24"/>
                <w:lang w:val="en-US"/>
              </w:rPr>
              <w:t>8418.86.10</w:t>
            </w:r>
          </w:p>
          <w:p w:rsidR="008748F4" w:rsidRPr="008748F4" w:rsidRDefault="008748F4" w:rsidP="008748F4">
            <w:pPr>
              <w:spacing w:before="120" w:after="0" w:line="240" w:lineRule="auto"/>
              <w:rPr>
                <w:rFonts w:ascii="Times New Roman" w:eastAsia="Times New Roman" w:hAnsi="Times New Roman" w:cs="Times New Roman"/>
                <w:noProof w:val="0"/>
                <w:sz w:val="24"/>
                <w:szCs w:val="24"/>
                <w:lang w:val="en-US"/>
              </w:rPr>
            </w:pPr>
            <w:r w:rsidRPr="008748F4">
              <w:rPr>
                <w:rFonts w:ascii="Times New Roman" w:eastAsia="Times New Roman" w:hAnsi="Times New Roman" w:cs="Times New Roman"/>
                <w:noProof w:val="0"/>
                <w:sz w:val="24"/>
                <w:szCs w:val="24"/>
                <w:lang w:val="en-US"/>
              </w:rPr>
              <w:t>8418.99.10</w:t>
            </w:r>
          </w:p>
        </w:tc>
        <w:tc>
          <w:tcPr>
            <w:tcW w:w="1143" w:type="pct"/>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tcPr>
          <w:p w:rsidR="008748F4" w:rsidRPr="008748F4" w:rsidRDefault="008748F4" w:rsidP="008748F4">
            <w:pPr>
              <w:spacing w:before="120" w:after="0" w:line="240" w:lineRule="auto"/>
              <w:rPr>
                <w:rFonts w:ascii="Times New Roman" w:eastAsia="Times New Roman" w:hAnsi="Times New Roman" w:cs="Times New Roman"/>
                <w:noProof w:val="0"/>
                <w:sz w:val="24"/>
                <w:szCs w:val="24"/>
                <w:lang w:val="en-US"/>
              </w:rPr>
            </w:pPr>
            <w:r w:rsidRPr="008748F4">
              <w:rPr>
                <w:rFonts w:ascii="Times New Roman" w:eastAsia="Times New Roman" w:hAnsi="Times New Roman" w:cs="Times New Roman"/>
                <w:noProof w:val="0"/>
                <w:sz w:val="24"/>
                <w:szCs w:val="24"/>
                <w:lang w:val="en-US"/>
              </w:rPr>
              <w:t>QCVN 21: 2015/BLĐTBXH được ban hành tại Thông tư số 50/2015/TT-BLĐTBXH ngày 08/12/2015</w:t>
            </w:r>
          </w:p>
        </w:tc>
        <w:tc>
          <w:tcPr>
            <w:tcW w:w="1646" w:type="pct"/>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tcPr>
          <w:p w:rsidR="008748F4" w:rsidRPr="008748F4" w:rsidRDefault="008748F4" w:rsidP="008748F4">
            <w:pPr>
              <w:spacing w:before="120" w:after="280" w:afterAutospacing="1" w:line="240" w:lineRule="auto"/>
              <w:rPr>
                <w:rFonts w:ascii="Times New Roman" w:eastAsia="Times New Roman" w:hAnsi="Times New Roman" w:cs="Times New Roman"/>
                <w:noProof w:val="0"/>
                <w:sz w:val="24"/>
                <w:szCs w:val="24"/>
                <w:lang w:val="en-US"/>
              </w:rPr>
            </w:pPr>
            <w:r w:rsidRPr="008748F4">
              <w:rPr>
                <w:rFonts w:ascii="Times New Roman" w:eastAsia="Times New Roman" w:hAnsi="Times New Roman" w:cs="Times New Roman"/>
                <w:noProof w:val="0"/>
                <w:sz w:val="24"/>
                <w:szCs w:val="24"/>
                <w:lang w:val="en-US"/>
              </w:rPr>
              <w:t>- Công bố phù hợp quy chuẩn kỹ thuật tương ứng dựa trên: Kết quả chứng nhận hợp quy của tổ chức chứng nhận được công nhận theo quy định của pháp luật; Kết quả tự đánh giá của tổ chức, cá nhân trên cơ sở kết quả thử nghiệm của tổ chức thử nghiệm được công nhận hoặc chỉ định theo quy định của pháp luật.</w:t>
            </w:r>
          </w:p>
          <w:p w:rsidR="008748F4" w:rsidRPr="008748F4" w:rsidRDefault="008748F4" w:rsidP="008748F4">
            <w:pPr>
              <w:spacing w:before="120" w:after="280" w:afterAutospacing="1" w:line="240" w:lineRule="auto"/>
              <w:rPr>
                <w:rFonts w:ascii="Times New Roman" w:eastAsia="Times New Roman" w:hAnsi="Times New Roman" w:cs="Times New Roman"/>
                <w:noProof w:val="0"/>
                <w:sz w:val="24"/>
                <w:szCs w:val="24"/>
                <w:lang w:val="en-US"/>
              </w:rPr>
            </w:pPr>
            <w:r w:rsidRPr="008748F4">
              <w:rPr>
                <w:rFonts w:ascii="Times New Roman" w:eastAsia="Times New Roman" w:hAnsi="Times New Roman" w:cs="Times New Roman"/>
                <w:noProof w:val="0"/>
                <w:sz w:val="24"/>
                <w:szCs w:val="24"/>
                <w:lang w:val="en-US"/>
              </w:rPr>
              <w:t>- Phương thức đánh giá sự phù hợp: Áp dụng phương thức 5, phương thức 7 và phương thức 8 theo Thông tư số 14/2026/TT- BKHCN.</w:t>
            </w:r>
          </w:p>
          <w:p w:rsidR="008748F4" w:rsidRPr="008748F4" w:rsidRDefault="008748F4" w:rsidP="008748F4">
            <w:pPr>
              <w:spacing w:before="120" w:after="0" w:line="240" w:lineRule="auto"/>
              <w:rPr>
                <w:rFonts w:ascii="Times New Roman" w:eastAsia="Times New Roman" w:hAnsi="Times New Roman" w:cs="Times New Roman"/>
                <w:noProof w:val="0"/>
                <w:sz w:val="24"/>
                <w:szCs w:val="24"/>
                <w:lang w:val="en-US"/>
              </w:rPr>
            </w:pPr>
            <w:r w:rsidRPr="008748F4">
              <w:rPr>
                <w:rFonts w:ascii="Times New Roman" w:eastAsia="Times New Roman" w:hAnsi="Times New Roman" w:cs="Times New Roman"/>
                <w:noProof w:val="0"/>
                <w:sz w:val="24"/>
                <w:szCs w:val="24"/>
                <w:lang w:val="en-US"/>
              </w:rPr>
              <w:t>- Hàng hóa nhập khẩu thực hiện công bố hợp quy trước khi lưu thông trên thị trường.</w:t>
            </w:r>
          </w:p>
        </w:tc>
      </w:tr>
      <w:tr w:rsidR="008748F4" w:rsidRPr="008748F4" w:rsidTr="00504EFE">
        <w:tblPrEx>
          <w:tblBorders>
            <w:top w:val="none" w:sz="0" w:space="0" w:color="auto"/>
            <w:bottom w:val="none" w:sz="0" w:space="0" w:color="auto"/>
            <w:insideH w:val="none" w:sz="0" w:space="0" w:color="auto"/>
            <w:insideV w:val="none" w:sz="0" w:space="0" w:color="auto"/>
          </w:tblBorders>
        </w:tblPrEx>
        <w:tc>
          <w:tcPr>
            <w:tcW w:w="219" w:type="pct"/>
            <w:tcBorders>
              <w:top w:val="none" w:sz="0" w:space="0" w:color="000000"/>
              <w:left w:val="single" w:sz="8" w:space="0" w:color="000000"/>
              <w:bottom w:val="single" w:sz="8" w:space="0" w:color="000000"/>
              <w:right w:val="single" w:sz="8" w:space="0" w:color="000000"/>
              <w:tl2br w:val="nil"/>
              <w:tr2bl w:val="nil"/>
            </w:tcBorders>
            <w:shd w:val="clear" w:color="auto" w:fill="auto"/>
            <w:tcMar>
              <w:top w:w="0" w:type="dxa"/>
              <w:left w:w="0" w:type="dxa"/>
              <w:bottom w:w="0" w:type="dxa"/>
              <w:right w:w="0" w:type="dxa"/>
            </w:tcMar>
          </w:tcPr>
          <w:p w:rsidR="008748F4" w:rsidRPr="008748F4" w:rsidRDefault="008748F4" w:rsidP="008748F4">
            <w:pPr>
              <w:spacing w:before="120" w:after="0" w:line="240" w:lineRule="auto"/>
              <w:jc w:val="center"/>
              <w:rPr>
                <w:rFonts w:ascii="Times New Roman" w:eastAsia="Times New Roman" w:hAnsi="Times New Roman" w:cs="Times New Roman"/>
                <w:noProof w:val="0"/>
                <w:sz w:val="24"/>
                <w:szCs w:val="24"/>
                <w:lang w:val="en-US"/>
              </w:rPr>
            </w:pPr>
            <w:r w:rsidRPr="008748F4">
              <w:rPr>
                <w:rFonts w:ascii="Times New Roman" w:eastAsia="Times New Roman" w:hAnsi="Times New Roman" w:cs="Times New Roman"/>
                <w:noProof w:val="0"/>
                <w:sz w:val="24"/>
                <w:szCs w:val="24"/>
                <w:lang w:val="en-US"/>
              </w:rPr>
              <w:t>4</w:t>
            </w:r>
          </w:p>
        </w:tc>
        <w:tc>
          <w:tcPr>
            <w:tcW w:w="1408" w:type="pct"/>
            <w:gridSpan w:val="2"/>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tcPr>
          <w:p w:rsidR="008748F4" w:rsidRPr="008748F4" w:rsidRDefault="008748F4" w:rsidP="008748F4">
            <w:pPr>
              <w:spacing w:before="120" w:after="0" w:line="240" w:lineRule="auto"/>
              <w:rPr>
                <w:rFonts w:ascii="Times New Roman" w:eastAsia="Times New Roman" w:hAnsi="Times New Roman" w:cs="Times New Roman"/>
                <w:noProof w:val="0"/>
                <w:sz w:val="24"/>
                <w:szCs w:val="24"/>
                <w:lang w:val="en-US"/>
              </w:rPr>
            </w:pPr>
            <w:r w:rsidRPr="008748F4">
              <w:rPr>
                <w:rFonts w:ascii="Times New Roman" w:eastAsia="Times New Roman" w:hAnsi="Times New Roman" w:cs="Times New Roman"/>
                <w:noProof w:val="0"/>
                <w:sz w:val="24"/>
                <w:szCs w:val="24"/>
                <w:lang w:val="en-US"/>
              </w:rPr>
              <w:t>Cần trục</w:t>
            </w:r>
          </w:p>
        </w:tc>
        <w:tc>
          <w:tcPr>
            <w:tcW w:w="584" w:type="pct"/>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tcPr>
          <w:p w:rsidR="008748F4" w:rsidRPr="008748F4" w:rsidRDefault="008748F4" w:rsidP="008748F4">
            <w:pPr>
              <w:spacing w:before="120" w:after="0" w:line="240" w:lineRule="auto"/>
              <w:rPr>
                <w:rFonts w:ascii="Times New Roman" w:eastAsia="Times New Roman" w:hAnsi="Times New Roman" w:cs="Times New Roman"/>
                <w:noProof w:val="0"/>
                <w:sz w:val="24"/>
                <w:szCs w:val="24"/>
                <w:lang w:val="en-US"/>
              </w:rPr>
            </w:pPr>
            <w:r w:rsidRPr="008748F4">
              <w:rPr>
                <w:rFonts w:ascii="Times New Roman" w:eastAsia="Times New Roman" w:hAnsi="Times New Roman" w:cs="Times New Roman"/>
                <w:noProof w:val="0"/>
                <w:sz w:val="24"/>
                <w:szCs w:val="24"/>
                <w:lang w:val="en-US"/>
              </w:rPr>
              <w:t>8426</w:t>
            </w:r>
          </w:p>
        </w:tc>
        <w:tc>
          <w:tcPr>
            <w:tcW w:w="1143" w:type="pct"/>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tcPr>
          <w:p w:rsidR="008748F4" w:rsidRPr="008748F4" w:rsidRDefault="008748F4" w:rsidP="008748F4">
            <w:pPr>
              <w:spacing w:before="120" w:after="280" w:afterAutospacing="1" w:line="240" w:lineRule="auto"/>
              <w:rPr>
                <w:rFonts w:ascii="Times New Roman" w:eastAsia="Times New Roman" w:hAnsi="Times New Roman" w:cs="Times New Roman"/>
                <w:noProof w:val="0"/>
                <w:sz w:val="24"/>
                <w:szCs w:val="24"/>
                <w:lang w:val="en-US"/>
              </w:rPr>
            </w:pPr>
            <w:r w:rsidRPr="008748F4">
              <w:rPr>
                <w:rFonts w:ascii="Times New Roman" w:eastAsia="Times New Roman" w:hAnsi="Times New Roman" w:cs="Times New Roman"/>
                <w:noProof w:val="0"/>
                <w:sz w:val="24"/>
                <w:szCs w:val="24"/>
                <w:lang w:val="en-US"/>
              </w:rPr>
              <w:t>- QCVN 7: 2012/BLĐTBXH được ban hành tại Thông tư số 05/2012/TT-</w:t>
            </w:r>
            <w:r w:rsidRPr="008748F4">
              <w:rPr>
                <w:rFonts w:ascii="Times New Roman" w:eastAsia="Times New Roman" w:hAnsi="Times New Roman" w:cs="Times New Roman"/>
                <w:noProof w:val="0"/>
                <w:sz w:val="24"/>
                <w:szCs w:val="24"/>
                <w:lang w:val="en-US"/>
              </w:rPr>
              <w:lastRenderedPageBreak/>
              <w:t xml:space="preserve">BLĐTBXH ngày 30/3/2012; </w:t>
            </w:r>
          </w:p>
          <w:p w:rsidR="008748F4" w:rsidRPr="008748F4" w:rsidRDefault="008748F4" w:rsidP="008748F4">
            <w:pPr>
              <w:spacing w:before="120" w:after="0" w:line="240" w:lineRule="auto"/>
              <w:rPr>
                <w:rFonts w:ascii="Times New Roman" w:eastAsia="Times New Roman" w:hAnsi="Times New Roman" w:cs="Times New Roman"/>
                <w:noProof w:val="0"/>
                <w:sz w:val="24"/>
                <w:szCs w:val="24"/>
                <w:lang w:val="en-US"/>
              </w:rPr>
            </w:pPr>
            <w:r w:rsidRPr="008748F4">
              <w:rPr>
                <w:rFonts w:ascii="Times New Roman" w:eastAsia="Times New Roman" w:hAnsi="Times New Roman" w:cs="Times New Roman"/>
                <w:noProof w:val="0"/>
                <w:sz w:val="24"/>
                <w:szCs w:val="24"/>
                <w:lang w:val="en-US"/>
              </w:rPr>
              <w:t>- QCVN 29: 2016/BLĐTBXH được ban hành tại Thông tư số 51/2016/TT-BLĐTBXH</w:t>
            </w:r>
          </w:p>
        </w:tc>
        <w:tc>
          <w:tcPr>
            <w:tcW w:w="1646" w:type="pct"/>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tcPr>
          <w:p w:rsidR="008748F4" w:rsidRPr="008748F4" w:rsidRDefault="008748F4" w:rsidP="008748F4">
            <w:pPr>
              <w:spacing w:before="120" w:after="280" w:afterAutospacing="1" w:line="240" w:lineRule="auto"/>
              <w:rPr>
                <w:rFonts w:ascii="Times New Roman" w:eastAsia="Times New Roman" w:hAnsi="Times New Roman" w:cs="Times New Roman"/>
                <w:noProof w:val="0"/>
                <w:sz w:val="24"/>
                <w:szCs w:val="24"/>
                <w:lang w:val="en-US"/>
              </w:rPr>
            </w:pPr>
            <w:r w:rsidRPr="008748F4">
              <w:rPr>
                <w:rFonts w:ascii="Times New Roman" w:eastAsia="Times New Roman" w:hAnsi="Times New Roman" w:cs="Times New Roman"/>
                <w:noProof w:val="0"/>
                <w:sz w:val="24"/>
                <w:szCs w:val="24"/>
                <w:lang w:val="en-US"/>
              </w:rPr>
              <w:lastRenderedPageBreak/>
              <w:t>- Công bố phù hợp quy chuẩn kỹ thuật tương ứng dựa trên: Kết quả chứng nhận hợp quy của tổ chức chứng nhận được công nhận theo</w:t>
            </w:r>
          </w:p>
          <w:p w:rsidR="008748F4" w:rsidRPr="008748F4" w:rsidRDefault="008748F4" w:rsidP="008748F4">
            <w:pPr>
              <w:spacing w:before="120" w:after="280" w:afterAutospacing="1" w:line="240" w:lineRule="auto"/>
              <w:rPr>
                <w:rFonts w:ascii="Times New Roman" w:eastAsia="Times New Roman" w:hAnsi="Times New Roman" w:cs="Times New Roman"/>
                <w:noProof w:val="0"/>
                <w:sz w:val="24"/>
                <w:szCs w:val="24"/>
                <w:lang w:val="en-US"/>
              </w:rPr>
            </w:pPr>
            <w:r w:rsidRPr="008748F4">
              <w:rPr>
                <w:rFonts w:ascii="Times New Roman" w:eastAsia="Times New Roman" w:hAnsi="Times New Roman" w:cs="Times New Roman"/>
                <w:noProof w:val="0"/>
                <w:sz w:val="24"/>
                <w:szCs w:val="24"/>
                <w:lang w:val="en-US"/>
              </w:rPr>
              <w:lastRenderedPageBreak/>
              <w:t>quy định của pháp luật; Kết quả tự đánh giá của tổ chức, cá nhân trên cơ sở kết quả thử nghiệm của tổ chức thử nghiệm được công nhận hoặc chỉ định theo quy định của pháp luật.</w:t>
            </w:r>
          </w:p>
          <w:p w:rsidR="008748F4" w:rsidRPr="008748F4" w:rsidRDefault="008748F4" w:rsidP="008748F4">
            <w:pPr>
              <w:spacing w:before="120" w:after="280" w:afterAutospacing="1" w:line="240" w:lineRule="auto"/>
              <w:rPr>
                <w:rFonts w:ascii="Times New Roman" w:eastAsia="Times New Roman" w:hAnsi="Times New Roman" w:cs="Times New Roman"/>
                <w:noProof w:val="0"/>
                <w:sz w:val="24"/>
                <w:szCs w:val="24"/>
                <w:lang w:val="en-US"/>
              </w:rPr>
            </w:pPr>
            <w:r w:rsidRPr="008748F4">
              <w:rPr>
                <w:rFonts w:ascii="Times New Roman" w:eastAsia="Times New Roman" w:hAnsi="Times New Roman" w:cs="Times New Roman"/>
                <w:noProof w:val="0"/>
                <w:sz w:val="24"/>
                <w:szCs w:val="24"/>
                <w:lang w:val="en-US"/>
              </w:rPr>
              <w:t>- Phương thức đánh giá sự phù hợp: Áp dụng phương thức 5, phương thức 7 và phương thức 8 theo Thông tư số 14/2026/TT-BKHCN.</w:t>
            </w:r>
          </w:p>
          <w:p w:rsidR="008748F4" w:rsidRPr="008748F4" w:rsidRDefault="008748F4" w:rsidP="008748F4">
            <w:pPr>
              <w:spacing w:before="120" w:after="0" w:line="240" w:lineRule="auto"/>
              <w:rPr>
                <w:rFonts w:ascii="Times New Roman" w:eastAsia="Times New Roman" w:hAnsi="Times New Roman" w:cs="Times New Roman"/>
                <w:noProof w:val="0"/>
                <w:sz w:val="24"/>
                <w:szCs w:val="24"/>
                <w:lang w:val="en-US"/>
              </w:rPr>
            </w:pPr>
            <w:r w:rsidRPr="008748F4">
              <w:rPr>
                <w:rFonts w:ascii="Times New Roman" w:eastAsia="Times New Roman" w:hAnsi="Times New Roman" w:cs="Times New Roman"/>
                <w:noProof w:val="0"/>
                <w:sz w:val="24"/>
                <w:szCs w:val="24"/>
                <w:lang w:val="en-US"/>
              </w:rPr>
              <w:t>- Hàng hóa nhập khẩu thực hiện công bố hợp quy trước khi lưu thông trên thị trường.</w:t>
            </w:r>
          </w:p>
        </w:tc>
      </w:tr>
      <w:tr w:rsidR="008748F4" w:rsidRPr="008748F4" w:rsidTr="00504EFE">
        <w:tblPrEx>
          <w:tblBorders>
            <w:top w:val="none" w:sz="0" w:space="0" w:color="auto"/>
            <w:bottom w:val="none" w:sz="0" w:space="0" w:color="auto"/>
            <w:insideH w:val="none" w:sz="0" w:space="0" w:color="auto"/>
            <w:insideV w:val="none" w:sz="0" w:space="0" w:color="auto"/>
          </w:tblBorders>
        </w:tblPrEx>
        <w:tc>
          <w:tcPr>
            <w:tcW w:w="219" w:type="pct"/>
            <w:tcBorders>
              <w:top w:val="none" w:sz="0" w:space="0" w:color="000000"/>
              <w:left w:val="single" w:sz="8" w:space="0" w:color="000000"/>
              <w:bottom w:val="single" w:sz="8" w:space="0" w:color="000000"/>
              <w:right w:val="single" w:sz="8" w:space="0" w:color="000000"/>
              <w:tl2br w:val="nil"/>
              <w:tr2bl w:val="nil"/>
            </w:tcBorders>
            <w:shd w:val="clear" w:color="auto" w:fill="auto"/>
            <w:tcMar>
              <w:top w:w="0" w:type="dxa"/>
              <w:left w:w="0" w:type="dxa"/>
              <w:bottom w:w="0" w:type="dxa"/>
              <w:right w:w="0" w:type="dxa"/>
            </w:tcMar>
          </w:tcPr>
          <w:p w:rsidR="008748F4" w:rsidRPr="008748F4" w:rsidRDefault="008748F4" w:rsidP="008748F4">
            <w:pPr>
              <w:spacing w:before="120" w:after="0" w:line="240" w:lineRule="auto"/>
              <w:jc w:val="center"/>
              <w:rPr>
                <w:rFonts w:ascii="Times New Roman" w:eastAsia="Times New Roman" w:hAnsi="Times New Roman" w:cs="Times New Roman"/>
                <w:noProof w:val="0"/>
                <w:sz w:val="24"/>
                <w:szCs w:val="24"/>
                <w:lang w:val="en-US"/>
              </w:rPr>
            </w:pPr>
            <w:r w:rsidRPr="008748F4">
              <w:rPr>
                <w:rFonts w:ascii="Times New Roman" w:eastAsia="Times New Roman" w:hAnsi="Times New Roman" w:cs="Times New Roman"/>
                <w:noProof w:val="0"/>
                <w:sz w:val="24"/>
                <w:szCs w:val="24"/>
                <w:lang w:val="en-US"/>
              </w:rPr>
              <w:lastRenderedPageBreak/>
              <w:t>5</w:t>
            </w:r>
          </w:p>
        </w:tc>
        <w:tc>
          <w:tcPr>
            <w:tcW w:w="1408" w:type="pct"/>
            <w:gridSpan w:val="2"/>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tcPr>
          <w:p w:rsidR="008748F4" w:rsidRPr="008748F4" w:rsidRDefault="008748F4" w:rsidP="008748F4">
            <w:pPr>
              <w:spacing w:before="120" w:after="0" w:line="240" w:lineRule="auto"/>
              <w:rPr>
                <w:rFonts w:ascii="Times New Roman" w:eastAsia="Times New Roman" w:hAnsi="Times New Roman" w:cs="Times New Roman"/>
                <w:noProof w:val="0"/>
                <w:sz w:val="24"/>
                <w:szCs w:val="24"/>
                <w:lang w:val="en-US"/>
              </w:rPr>
            </w:pPr>
            <w:r w:rsidRPr="008748F4">
              <w:rPr>
                <w:rFonts w:ascii="Times New Roman" w:eastAsia="Times New Roman" w:hAnsi="Times New Roman" w:cs="Times New Roman"/>
                <w:noProof w:val="0"/>
                <w:sz w:val="24"/>
                <w:szCs w:val="24"/>
                <w:lang w:val="en-US"/>
              </w:rPr>
              <w:t>Cầu trục và cổng trục</w:t>
            </w:r>
          </w:p>
        </w:tc>
        <w:tc>
          <w:tcPr>
            <w:tcW w:w="584" w:type="pct"/>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tcPr>
          <w:p w:rsidR="008748F4" w:rsidRPr="008748F4" w:rsidRDefault="008748F4" w:rsidP="008748F4">
            <w:pPr>
              <w:spacing w:before="120" w:after="0" w:line="240" w:lineRule="auto"/>
              <w:rPr>
                <w:rFonts w:ascii="Times New Roman" w:eastAsia="Times New Roman" w:hAnsi="Times New Roman" w:cs="Times New Roman"/>
                <w:noProof w:val="0"/>
                <w:sz w:val="24"/>
                <w:szCs w:val="24"/>
                <w:lang w:val="en-US"/>
              </w:rPr>
            </w:pPr>
            <w:r w:rsidRPr="008748F4">
              <w:rPr>
                <w:rFonts w:ascii="Times New Roman" w:eastAsia="Times New Roman" w:hAnsi="Times New Roman" w:cs="Times New Roman"/>
                <w:noProof w:val="0"/>
                <w:sz w:val="24"/>
                <w:szCs w:val="24"/>
                <w:lang w:val="en-US"/>
              </w:rPr>
              <w:t>8426</w:t>
            </w:r>
          </w:p>
        </w:tc>
        <w:tc>
          <w:tcPr>
            <w:tcW w:w="1143" w:type="pct"/>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tcPr>
          <w:p w:rsidR="008748F4" w:rsidRPr="008748F4" w:rsidRDefault="008748F4" w:rsidP="008748F4">
            <w:pPr>
              <w:spacing w:before="120" w:after="280" w:afterAutospacing="1" w:line="240" w:lineRule="auto"/>
              <w:rPr>
                <w:rFonts w:ascii="Times New Roman" w:eastAsia="Times New Roman" w:hAnsi="Times New Roman" w:cs="Times New Roman"/>
                <w:noProof w:val="0"/>
                <w:sz w:val="24"/>
                <w:szCs w:val="24"/>
                <w:lang w:val="en-US"/>
              </w:rPr>
            </w:pPr>
            <w:r w:rsidRPr="008748F4">
              <w:rPr>
                <w:rFonts w:ascii="Times New Roman" w:eastAsia="Times New Roman" w:hAnsi="Times New Roman" w:cs="Times New Roman"/>
                <w:noProof w:val="0"/>
                <w:sz w:val="24"/>
                <w:szCs w:val="24"/>
                <w:lang w:val="en-US"/>
              </w:rPr>
              <w:t xml:space="preserve">- QCVN 7: 2012/BLĐTBXH được ban hành tại Thông tư số 05/2012/TT-BLĐTBXH ngày 30/3/2012; </w:t>
            </w:r>
          </w:p>
          <w:p w:rsidR="008748F4" w:rsidRPr="008748F4" w:rsidRDefault="008748F4" w:rsidP="008748F4">
            <w:pPr>
              <w:spacing w:before="120" w:after="0" w:line="240" w:lineRule="auto"/>
              <w:rPr>
                <w:rFonts w:ascii="Times New Roman" w:eastAsia="Times New Roman" w:hAnsi="Times New Roman" w:cs="Times New Roman"/>
                <w:noProof w:val="0"/>
                <w:sz w:val="24"/>
                <w:szCs w:val="24"/>
                <w:lang w:val="en-US"/>
              </w:rPr>
            </w:pPr>
            <w:r w:rsidRPr="008748F4">
              <w:rPr>
                <w:rFonts w:ascii="Times New Roman" w:eastAsia="Times New Roman" w:hAnsi="Times New Roman" w:cs="Times New Roman"/>
                <w:noProof w:val="0"/>
                <w:sz w:val="24"/>
                <w:szCs w:val="24"/>
                <w:lang w:val="en-US"/>
              </w:rPr>
              <w:t>- QCVN 30: 2016/BLĐTBXH được ban hành tại Thông tư số 52/2016/TT-BLĐTBXH ngày 28/12/2016</w:t>
            </w:r>
          </w:p>
        </w:tc>
        <w:tc>
          <w:tcPr>
            <w:tcW w:w="1646" w:type="pct"/>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tcPr>
          <w:p w:rsidR="008748F4" w:rsidRPr="008748F4" w:rsidRDefault="008748F4" w:rsidP="008748F4">
            <w:pPr>
              <w:spacing w:before="120" w:after="280" w:afterAutospacing="1" w:line="240" w:lineRule="auto"/>
              <w:rPr>
                <w:rFonts w:ascii="Times New Roman" w:eastAsia="Times New Roman" w:hAnsi="Times New Roman" w:cs="Times New Roman"/>
                <w:noProof w:val="0"/>
                <w:sz w:val="24"/>
                <w:szCs w:val="24"/>
                <w:lang w:val="en-US"/>
              </w:rPr>
            </w:pPr>
            <w:r w:rsidRPr="008748F4">
              <w:rPr>
                <w:rFonts w:ascii="Times New Roman" w:eastAsia="Times New Roman" w:hAnsi="Times New Roman" w:cs="Times New Roman"/>
                <w:noProof w:val="0"/>
                <w:sz w:val="24"/>
                <w:szCs w:val="24"/>
                <w:lang w:val="en-US"/>
              </w:rPr>
              <w:t>- Công bố phù hợp quy chuẩn kỹ thuật tương ứng dựa trên: Kết quả chứng nhận hợp quy của tổ chức chứng nhận được công nhận theo quy định của pháp luật; Kết quả tự đánh giá của tổ chức, cá nhân trên cơ sở kết quả thử nghiệm của tổ chức thử nghiệm được công nhận hoặc chỉ định theo quy định của pháp luật.</w:t>
            </w:r>
          </w:p>
          <w:p w:rsidR="008748F4" w:rsidRPr="008748F4" w:rsidRDefault="008748F4" w:rsidP="008748F4">
            <w:pPr>
              <w:spacing w:before="120" w:after="280" w:afterAutospacing="1" w:line="240" w:lineRule="auto"/>
              <w:rPr>
                <w:rFonts w:ascii="Times New Roman" w:eastAsia="Times New Roman" w:hAnsi="Times New Roman" w:cs="Times New Roman"/>
                <w:noProof w:val="0"/>
                <w:sz w:val="24"/>
                <w:szCs w:val="24"/>
                <w:lang w:val="en-US"/>
              </w:rPr>
            </w:pPr>
            <w:r w:rsidRPr="008748F4">
              <w:rPr>
                <w:rFonts w:ascii="Times New Roman" w:eastAsia="Times New Roman" w:hAnsi="Times New Roman" w:cs="Times New Roman"/>
                <w:noProof w:val="0"/>
                <w:sz w:val="24"/>
                <w:szCs w:val="24"/>
                <w:lang w:val="en-US"/>
              </w:rPr>
              <w:t>- Phương thức đánh giá sự phù hợp: Áp dụng phương thức 5, phương thức 7 và phương thức 8 theo Thông tư số 14/2026/TT- BKHCN.</w:t>
            </w:r>
          </w:p>
          <w:p w:rsidR="008748F4" w:rsidRPr="008748F4" w:rsidRDefault="008748F4" w:rsidP="008748F4">
            <w:pPr>
              <w:spacing w:before="120" w:after="0" w:line="240" w:lineRule="auto"/>
              <w:rPr>
                <w:rFonts w:ascii="Times New Roman" w:eastAsia="Times New Roman" w:hAnsi="Times New Roman" w:cs="Times New Roman"/>
                <w:noProof w:val="0"/>
                <w:sz w:val="24"/>
                <w:szCs w:val="24"/>
                <w:lang w:val="en-US"/>
              </w:rPr>
            </w:pPr>
            <w:r w:rsidRPr="008748F4">
              <w:rPr>
                <w:rFonts w:ascii="Times New Roman" w:eastAsia="Times New Roman" w:hAnsi="Times New Roman" w:cs="Times New Roman"/>
                <w:noProof w:val="0"/>
                <w:sz w:val="24"/>
                <w:szCs w:val="24"/>
                <w:lang w:val="en-US"/>
              </w:rPr>
              <w:t>- Hàng hóa nhập khẩu thực hiện công bố hợp quy trước khi lưu thông trên thị trường.</w:t>
            </w:r>
          </w:p>
        </w:tc>
      </w:tr>
      <w:tr w:rsidR="008748F4" w:rsidRPr="008748F4" w:rsidTr="00504EFE">
        <w:tblPrEx>
          <w:tblBorders>
            <w:top w:val="none" w:sz="0" w:space="0" w:color="auto"/>
            <w:bottom w:val="none" w:sz="0" w:space="0" w:color="auto"/>
            <w:insideH w:val="none" w:sz="0" w:space="0" w:color="auto"/>
            <w:insideV w:val="none" w:sz="0" w:space="0" w:color="auto"/>
          </w:tblBorders>
        </w:tblPrEx>
        <w:tc>
          <w:tcPr>
            <w:tcW w:w="219" w:type="pct"/>
            <w:tcBorders>
              <w:top w:val="none" w:sz="0" w:space="0" w:color="000000"/>
              <w:left w:val="single" w:sz="8" w:space="0" w:color="000000"/>
              <w:bottom w:val="single" w:sz="8" w:space="0" w:color="000000"/>
              <w:right w:val="single" w:sz="8" w:space="0" w:color="000000"/>
              <w:tl2br w:val="nil"/>
              <w:tr2bl w:val="nil"/>
            </w:tcBorders>
            <w:shd w:val="clear" w:color="auto" w:fill="auto"/>
            <w:tcMar>
              <w:top w:w="0" w:type="dxa"/>
              <w:left w:w="0" w:type="dxa"/>
              <w:bottom w:w="0" w:type="dxa"/>
              <w:right w:w="0" w:type="dxa"/>
            </w:tcMar>
          </w:tcPr>
          <w:p w:rsidR="008748F4" w:rsidRPr="008748F4" w:rsidRDefault="008748F4" w:rsidP="008748F4">
            <w:pPr>
              <w:spacing w:before="120" w:after="0" w:line="240" w:lineRule="auto"/>
              <w:jc w:val="center"/>
              <w:rPr>
                <w:rFonts w:ascii="Times New Roman" w:eastAsia="Times New Roman" w:hAnsi="Times New Roman" w:cs="Times New Roman"/>
                <w:noProof w:val="0"/>
                <w:sz w:val="24"/>
                <w:szCs w:val="24"/>
                <w:lang w:val="en-US"/>
              </w:rPr>
            </w:pPr>
            <w:r w:rsidRPr="008748F4">
              <w:rPr>
                <w:rFonts w:ascii="Times New Roman" w:eastAsia="Times New Roman" w:hAnsi="Times New Roman" w:cs="Times New Roman"/>
                <w:noProof w:val="0"/>
                <w:sz w:val="24"/>
                <w:szCs w:val="24"/>
                <w:lang w:val="en-US"/>
              </w:rPr>
              <w:t>6</w:t>
            </w:r>
          </w:p>
        </w:tc>
        <w:tc>
          <w:tcPr>
            <w:tcW w:w="1408" w:type="pct"/>
            <w:gridSpan w:val="2"/>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tcPr>
          <w:p w:rsidR="008748F4" w:rsidRPr="008748F4" w:rsidRDefault="008748F4" w:rsidP="008748F4">
            <w:pPr>
              <w:spacing w:before="120" w:after="0" w:line="240" w:lineRule="auto"/>
              <w:rPr>
                <w:rFonts w:ascii="Times New Roman" w:eastAsia="Times New Roman" w:hAnsi="Times New Roman" w:cs="Times New Roman"/>
                <w:noProof w:val="0"/>
                <w:sz w:val="24"/>
                <w:szCs w:val="24"/>
                <w:lang w:val="en-US"/>
              </w:rPr>
            </w:pPr>
            <w:r w:rsidRPr="008748F4">
              <w:rPr>
                <w:rFonts w:ascii="Times New Roman" w:eastAsia="Times New Roman" w:hAnsi="Times New Roman" w:cs="Times New Roman"/>
                <w:noProof w:val="0"/>
                <w:sz w:val="24"/>
                <w:szCs w:val="24"/>
                <w:lang w:val="en-US"/>
              </w:rPr>
              <w:t>Vận thăng</w:t>
            </w:r>
          </w:p>
        </w:tc>
        <w:tc>
          <w:tcPr>
            <w:tcW w:w="584" w:type="pct"/>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tcPr>
          <w:p w:rsidR="008748F4" w:rsidRPr="008748F4" w:rsidRDefault="008748F4" w:rsidP="008748F4">
            <w:pPr>
              <w:spacing w:before="120" w:after="0" w:line="240" w:lineRule="auto"/>
              <w:rPr>
                <w:rFonts w:ascii="Times New Roman" w:eastAsia="Times New Roman" w:hAnsi="Times New Roman" w:cs="Times New Roman"/>
                <w:noProof w:val="0"/>
                <w:sz w:val="24"/>
                <w:szCs w:val="24"/>
                <w:lang w:val="en-US"/>
              </w:rPr>
            </w:pPr>
            <w:r w:rsidRPr="008748F4">
              <w:rPr>
                <w:rFonts w:ascii="Times New Roman" w:eastAsia="Times New Roman" w:hAnsi="Times New Roman" w:cs="Times New Roman"/>
                <w:noProof w:val="0"/>
                <w:sz w:val="24"/>
                <w:szCs w:val="24"/>
                <w:lang w:val="en-US"/>
              </w:rPr>
              <w:t>8428.10.39</w:t>
            </w:r>
          </w:p>
        </w:tc>
        <w:tc>
          <w:tcPr>
            <w:tcW w:w="1143" w:type="pct"/>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tcPr>
          <w:p w:rsidR="008748F4" w:rsidRPr="008748F4" w:rsidRDefault="008748F4" w:rsidP="008748F4">
            <w:pPr>
              <w:spacing w:before="120" w:after="0" w:line="240" w:lineRule="auto"/>
              <w:rPr>
                <w:rFonts w:ascii="Times New Roman" w:eastAsia="Times New Roman" w:hAnsi="Times New Roman" w:cs="Times New Roman"/>
                <w:noProof w:val="0"/>
                <w:sz w:val="24"/>
                <w:szCs w:val="24"/>
                <w:lang w:val="en-US"/>
              </w:rPr>
            </w:pPr>
            <w:r w:rsidRPr="008748F4">
              <w:rPr>
                <w:rFonts w:ascii="Times New Roman" w:eastAsia="Times New Roman" w:hAnsi="Times New Roman" w:cs="Times New Roman"/>
                <w:noProof w:val="0"/>
                <w:sz w:val="24"/>
                <w:szCs w:val="24"/>
                <w:lang w:val="en-US"/>
              </w:rPr>
              <w:t>QCVN 16: 2013/BLĐTBXH được ban hành tại Thông tư số 40/2013/TT-BLĐTBXH ngày 30/12/2013</w:t>
            </w:r>
          </w:p>
        </w:tc>
        <w:tc>
          <w:tcPr>
            <w:tcW w:w="1646" w:type="pct"/>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tcPr>
          <w:p w:rsidR="008748F4" w:rsidRPr="008748F4" w:rsidRDefault="008748F4" w:rsidP="008748F4">
            <w:pPr>
              <w:spacing w:before="120" w:after="280" w:afterAutospacing="1" w:line="240" w:lineRule="auto"/>
              <w:rPr>
                <w:rFonts w:ascii="Times New Roman" w:eastAsia="Times New Roman" w:hAnsi="Times New Roman" w:cs="Times New Roman"/>
                <w:noProof w:val="0"/>
                <w:sz w:val="24"/>
                <w:szCs w:val="24"/>
                <w:lang w:val="en-US"/>
              </w:rPr>
            </w:pPr>
            <w:r w:rsidRPr="008748F4">
              <w:rPr>
                <w:rFonts w:ascii="Times New Roman" w:eastAsia="Times New Roman" w:hAnsi="Times New Roman" w:cs="Times New Roman"/>
                <w:noProof w:val="0"/>
                <w:sz w:val="24"/>
                <w:szCs w:val="24"/>
                <w:lang w:val="en-US"/>
              </w:rPr>
              <w:t>- Công bố phù hợp quy chuẩn kỹ thuật tương ứng dựa trên: Kết quả chứng nhận hợp quy của tổ chức chứng nhận được công nhận theo quy định của pháp luật; Kết quả tự đánh giá của tổ chức, cá nhân trên cơ sở kết quả thử nghiệm của tổ chức thử nghiệm được công nhận hoặc chỉ định theo quy định của pháp luật.</w:t>
            </w:r>
          </w:p>
          <w:p w:rsidR="008748F4" w:rsidRPr="008748F4" w:rsidRDefault="008748F4" w:rsidP="008748F4">
            <w:pPr>
              <w:spacing w:before="120" w:after="280" w:afterAutospacing="1" w:line="240" w:lineRule="auto"/>
              <w:rPr>
                <w:rFonts w:ascii="Times New Roman" w:eastAsia="Times New Roman" w:hAnsi="Times New Roman" w:cs="Times New Roman"/>
                <w:noProof w:val="0"/>
                <w:sz w:val="24"/>
                <w:szCs w:val="24"/>
                <w:lang w:val="en-US"/>
              </w:rPr>
            </w:pPr>
            <w:r w:rsidRPr="008748F4">
              <w:rPr>
                <w:rFonts w:ascii="Times New Roman" w:eastAsia="Times New Roman" w:hAnsi="Times New Roman" w:cs="Times New Roman"/>
                <w:noProof w:val="0"/>
                <w:sz w:val="24"/>
                <w:szCs w:val="24"/>
                <w:lang w:val="en-US"/>
              </w:rPr>
              <w:lastRenderedPageBreak/>
              <w:t>- Phương thức đánh giá sự phù hợp: Áp dụng phương thức 5, phương thức 7 và phương thức 8 theo Thông tư số 14/2026/TT- BKHCN.</w:t>
            </w:r>
          </w:p>
          <w:p w:rsidR="008748F4" w:rsidRPr="008748F4" w:rsidRDefault="008748F4" w:rsidP="008748F4">
            <w:pPr>
              <w:spacing w:before="120" w:after="0" w:line="240" w:lineRule="auto"/>
              <w:rPr>
                <w:rFonts w:ascii="Times New Roman" w:eastAsia="Times New Roman" w:hAnsi="Times New Roman" w:cs="Times New Roman"/>
                <w:noProof w:val="0"/>
                <w:sz w:val="24"/>
                <w:szCs w:val="24"/>
                <w:lang w:val="en-US"/>
              </w:rPr>
            </w:pPr>
            <w:r w:rsidRPr="008748F4">
              <w:rPr>
                <w:rFonts w:ascii="Times New Roman" w:eastAsia="Times New Roman" w:hAnsi="Times New Roman" w:cs="Times New Roman"/>
                <w:noProof w:val="0"/>
                <w:sz w:val="24"/>
                <w:szCs w:val="24"/>
                <w:lang w:val="en-US"/>
              </w:rPr>
              <w:t>- Hàng hóa nhập khẩu thực hiện công bố hợp quy trước khi lưu thông trên thị trường.</w:t>
            </w:r>
          </w:p>
        </w:tc>
      </w:tr>
      <w:tr w:rsidR="008748F4" w:rsidRPr="008748F4" w:rsidTr="00504EFE">
        <w:tblPrEx>
          <w:tblBorders>
            <w:top w:val="none" w:sz="0" w:space="0" w:color="auto"/>
            <w:bottom w:val="none" w:sz="0" w:space="0" w:color="auto"/>
            <w:insideH w:val="none" w:sz="0" w:space="0" w:color="auto"/>
            <w:insideV w:val="none" w:sz="0" w:space="0" w:color="auto"/>
          </w:tblBorders>
        </w:tblPrEx>
        <w:tc>
          <w:tcPr>
            <w:tcW w:w="219" w:type="pct"/>
            <w:tcBorders>
              <w:top w:val="none" w:sz="0" w:space="0" w:color="000000"/>
              <w:left w:val="single" w:sz="8" w:space="0" w:color="000000"/>
              <w:bottom w:val="single" w:sz="8" w:space="0" w:color="000000"/>
              <w:right w:val="single" w:sz="8" w:space="0" w:color="000000"/>
              <w:tl2br w:val="nil"/>
              <w:tr2bl w:val="nil"/>
            </w:tcBorders>
            <w:shd w:val="clear" w:color="auto" w:fill="auto"/>
            <w:tcMar>
              <w:top w:w="0" w:type="dxa"/>
              <w:left w:w="0" w:type="dxa"/>
              <w:bottom w:w="0" w:type="dxa"/>
              <w:right w:w="0" w:type="dxa"/>
            </w:tcMar>
          </w:tcPr>
          <w:p w:rsidR="008748F4" w:rsidRPr="008748F4" w:rsidRDefault="008748F4" w:rsidP="008748F4">
            <w:pPr>
              <w:spacing w:before="120" w:after="0" w:line="240" w:lineRule="auto"/>
              <w:jc w:val="center"/>
              <w:rPr>
                <w:rFonts w:ascii="Times New Roman" w:eastAsia="Times New Roman" w:hAnsi="Times New Roman" w:cs="Times New Roman"/>
                <w:noProof w:val="0"/>
                <w:sz w:val="24"/>
                <w:szCs w:val="24"/>
                <w:lang w:val="en-US"/>
              </w:rPr>
            </w:pPr>
            <w:r w:rsidRPr="008748F4">
              <w:rPr>
                <w:rFonts w:ascii="Times New Roman" w:eastAsia="Times New Roman" w:hAnsi="Times New Roman" w:cs="Times New Roman"/>
                <w:noProof w:val="0"/>
                <w:sz w:val="24"/>
                <w:szCs w:val="24"/>
                <w:lang w:val="en-US"/>
              </w:rPr>
              <w:lastRenderedPageBreak/>
              <w:t>7</w:t>
            </w:r>
          </w:p>
        </w:tc>
        <w:tc>
          <w:tcPr>
            <w:tcW w:w="1408" w:type="pct"/>
            <w:gridSpan w:val="2"/>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tcPr>
          <w:p w:rsidR="008748F4" w:rsidRPr="008748F4" w:rsidRDefault="008748F4" w:rsidP="008748F4">
            <w:pPr>
              <w:spacing w:before="120" w:after="0" w:line="240" w:lineRule="auto"/>
              <w:rPr>
                <w:rFonts w:ascii="Times New Roman" w:eastAsia="Times New Roman" w:hAnsi="Times New Roman" w:cs="Times New Roman"/>
                <w:noProof w:val="0"/>
                <w:sz w:val="24"/>
                <w:szCs w:val="24"/>
                <w:lang w:val="en-US"/>
              </w:rPr>
            </w:pPr>
            <w:r w:rsidRPr="008748F4">
              <w:rPr>
                <w:rFonts w:ascii="Times New Roman" w:eastAsia="Times New Roman" w:hAnsi="Times New Roman" w:cs="Times New Roman"/>
                <w:noProof w:val="0"/>
                <w:sz w:val="24"/>
                <w:szCs w:val="24"/>
                <w:lang w:val="en-US"/>
              </w:rPr>
              <w:t xml:space="preserve">Thiết bị nâng </w:t>
            </w:r>
            <w:r w:rsidRPr="008748F4">
              <w:rPr>
                <w:rFonts w:ascii="Times New Roman" w:eastAsia="Times New Roman" w:hAnsi="Times New Roman" w:cs="Times New Roman"/>
                <w:i/>
                <w:iCs/>
                <w:noProof w:val="0"/>
                <w:sz w:val="24"/>
                <w:szCs w:val="24"/>
                <w:lang w:val="en-US"/>
              </w:rPr>
              <w:t>(thiết bị nâng dùng để nâng, di chuyển và hạ hàng)</w:t>
            </w:r>
          </w:p>
        </w:tc>
        <w:tc>
          <w:tcPr>
            <w:tcW w:w="584" w:type="pct"/>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tcPr>
          <w:p w:rsidR="008748F4" w:rsidRPr="008748F4" w:rsidRDefault="008748F4" w:rsidP="008748F4">
            <w:pPr>
              <w:spacing w:before="120" w:after="0" w:line="240" w:lineRule="auto"/>
              <w:rPr>
                <w:rFonts w:ascii="Times New Roman" w:eastAsia="Times New Roman" w:hAnsi="Times New Roman" w:cs="Times New Roman"/>
                <w:noProof w:val="0"/>
                <w:sz w:val="24"/>
                <w:szCs w:val="24"/>
                <w:lang w:val="en-US"/>
              </w:rPr>
            </w:pPr>
            <w:r w:rsidRPr="008748F4">
              <w:rPr>
                <w:rFonts w:ascii="Times New Roman" w:eastAsia="Times New Roman" w:hAnsi="Times New Roman" w:cs="Times New Roman"/>
                <w:noProof w:val="0"/>
                <w:sz w:val="24"/>
                <w:szCs w:val="24"/>
                <w:lang w:val="en-US"/>
              </w:rPr>
              <w:t>8428.10.39</w:t>
            </w:r>
          </w:p>
        </w:tc>
        <w:tc>
          <w:tcPr>
            <w:tcW w:w="1143" w:type="pct"/>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tcPr>
          <w:p w:rsidR="008748F4" w:rsidRPr="008748F4" w:rsidRDefault="008748F4" w:rsidP="008748F4">
            <w:pPr>
              <w:spacing w:before="120" w:after="0" w:line="240" w:lineRule="auto"/>
              <w:rPr>
                <w:rFonts w:ascii="Times New Roman" w:eastAsia="Times New Roman" w:hAnsi="Times New Roman" w:cs="Times New Roman"/>
                <w:noProof w:val="0"/>
                <w:sz w:val="24"/>
                <w:szCs w:val="24"/>
                <w:lang w:val="en-US"/>
              </w:rPr>
            </w:pPr>
            <w:r w:rsidRPr="008748F4">
              <w:rPr>
                <w:rFonts w:ascii="Times New Roman" w:eastAsia="Times New Roman" w:hAnsi="Times New Roman" w:cs="Times New Roman"/>
                <w:noProof w:val="0"/>
                <w:sz w:val="24"/>
                <w:szCs w:val="24"/>
                <w:lang w:val="en-US"/>
              </w:rPr>
              <w:t>QCVN 7: 2012/BLĐTBXH được ban hành tại Thông tư số 05/2012/TT-BLĐTBXH ngày 30/3/2012</w:t>
            </w:r>
          </w:p>
        </w:tc>
        <w:tc>
          <w:tcPr>
            <w:tcW w:w="1646" w:type="pct"/>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tcPr>
          <w:p w:rsidR="008748F4" w:rsidRPr="008748F4" w:rsidRDefault="008748F4" w:rsidP="008748F4">
            <w:pPr>
              <w:spacing w:before="120" w:after="280" w:afterAutospacing="1" w:line="240" w:lineRule="auto"/>
              <w:rPr>
                <w:rFonts w:ascii="Times New Roman" w:eastAsia="Times New Roman" w:hAnsi="Times New Roman" w:cs="Times New Roman"/>
                <w:noProof w:val="0"/>
                <w:sz w:val="24"/>
                <w:szCs w:val="24"/>
                <w:lang w:val="en-US"/>
              </w:rPr>
            </w:pPr>
            <w:r w:rsidRPr="008748F4">
              <w:rPr>
                <w:rFonts w:ascii="Times New Roman" w:eastAsia="Times New Roman" w:hAnsi="Times New Roman" w:cs="Times New Roman"/>
                <w:noProof w:val="0"/>
                <w:sz w:val="24"/>
                <w:szCs w:val="24"/>
                <w:lang w:val="en-US"/>
              </w:rPr>
              <w:t>- Công bố phù hợp quy chuẩn kỹ thuật tương ứng dựa trên: Kết quả chứng nhận hợp quy của tổ chức chứng nhận được công nhận theo quy định của pháp luật; Kết quả tự đánh giá của tổ chức, cá nhân trên cơ sở kết quả thử nghiệm của tổ chức thử nghiệm được công nhận hoặc chỉ định theo quy định của pháp luật.</w:t>
            </w:r>
          </w:p>
          <w:p w:rsidR="008748F4" w:rsidRPr="008748F4" w:rsidRDefault="008748F4" w:rsidP="008748F4">
            <w:pPr>
              <w:spacing w:before="120" w:after="280" w:afterAutospacing="1" w:line="240" w:lineRule="auto"/>
              <w:rPr>
                <w:rFonts w:ascii="Times New Roman" w:eastAsia="Times New Roman" w:hAnsi="Times New Roman" w:cs="Times New Roman"/>
                <w:noProof w:val="0"/>
                <w:sz w:val="24"/>
                <w:szCs w:val="24"/>
                <w:lang w:val="en-US"/>
              </w:rPr>
            </w:pPr>
            <w:r w:rsidRPr="008748F4">
              <w:rPr>
                <w:rFonts w:ascii="Times New Roman" w:eastAsia="Times New Roman" w:hAnsi="Times New Roman" w:cs="Times New Roman"/>
                <w:noProof w:val="0"/>
                <w:sz w:val="24"/>
                <w:szCs w:val="24"/>
                <w:lang w:val="en-US"/>
              </w:rPr>
              <w:t>- Phương thức đánh giá sự phù hợp: Áp dụng phương thức 5, phương thức 7 và phương thức 8 theo Thông tư số 14/2026/TT- BKHCN.</w:t>
            </w:r>
          </w:p>
          <w:p w:rsidR="008748F4" w:rsidRPr="008748F4" w:rsidRDefault="008748F4" w:rsidP="008748F4">
            <w:pPr>
              <w:spacing w:before="120" w:after="0" w:line="240" w:lineRule="auto"/>
              <w:rPr>
                <w:rFonts w:ascii="Times New Roman" w:eastAsia="Times New Roman" w:hAnsi="Times New Roman" w:cs="Times New Roman"/>
                <w:noProof w:val="0"/>
                <w:sz w:val="24"/>
                <w:szCs w:val="24"/>
                <w:lang w:val="en-US"/>
              </w:rPr>
            </w:pPr>
            <w:r w:rsidRPr="008748F4">
              <w:rPr>
                <w:rFonts w:ascii="Times New Roman" w:eastAsia="Times New Roman" w:hAnsi="Times New Roman" w:cs="Times New Roman"/>
                <w:noProof w:val="0"/>
                <w:sz w:val="24"/>
                <w:szCs w:val="24"/>
                <w:lang w:val="en-US"/>
              </w:rPr>
              <w:t>- Hàng hóa nhập khẩu thực hiện công bố hợp quy trước khi lưu thông trên thị trường.</w:t>
            </w:r>
          </w:p>
        </w:tc>
      </w:tr>
      <w:tr w:rsidR="008748F4" w:rsidRPr="008748F4" w:rsidTr="00504EFE">
        <w:tblPrEx>
          <w:tblBorders>
            <w:top w:val="none" w:sz="0" w:space="0" w:color="auto"/>
            <w:bottom w:val="none" w:sz="0" w:space="0" w:color="auto"/>
            <w:insideH w:val="none" w:sz="0" w:space="0" w:color="auto"/>
            <w:insideV w:val="none" w:sz="0" w:space="0" w:color="auto"/>
          </w:tblBorders>
        </w:tblPrEx>
        <w:tc>
          <w:tcPr>
            <w:tcW w:w="219" w:type="pct"/>
            <w:tcBorders>
              <w:top w:val="none" w:sz="0" w:space="0" w:color="000000"/>
              <w:left w:val="single" w:sz="8" w:space="0" w:color="000000"/>
              <w:bottom w:val="single" w:sz="8" w:space="0" w:color="000000"/>
              <w:right w:val="single" w:sz="8" w:space="0" w:color="000000"/>
              <w:tl2br w:val="nil"/>
              <w:tr2bl w:val="nil"/>
            </w:tcBorders>
            <w:shd w:val="clear" w:color="auto" w:fill="auto"/>
            <w:tcMar>
              <w:top w:w="0" w:type="dxa"/>
              <w:left w:w="0" w:type="dxa"/>
              <w:bottom w:w="0" w:type="dxa"/>
              <w:right w:w="0" w:type="dxa"/>
            </w:tcMar>
          </w:tcPr>
          <w:p w:rsidR="008748F4" w:rsidRPr="008748F4" w:rsidRDefault="008748F4" w:rsidP="008748F4">
            <w:pPr>
              <w:spacing w:before="120" w:after="0" w:line="240" w:lineRule="auto"/>
              <w:jc w:val="center"/>
              <w:rPr>
                <w:rFonts w:ascii="Times New Roman" w:eastAsia="Times New Roman" w:hAnsi="Times New Roman" w:cs="Times New Roman"/>
                <w:noProof w:val="0"/>
                <w:sz w:val="24"/>
                <w:szCs w:val="24"/>
                <w:lang w:val="en-US"/>
              </w:rPr>
            </w:pPr>
            <w:r w:rsidRPr="008748F4">
              <w:rPr>
                <w:rFonts w:ascii="Times New Roman" w:eastAsia="Times New Roman" w:hAnsi="Times New Roman" w:cs="Times New Roman"/>
                <w:noProof w:val="0"/>
                <w:sz w:val="24"/>
                <w:szCs w:val="24"/>
                <w:lang w:val="en-US"/>
              </w:rPr>
              <w:t>8</w:t>
            </w:r>
          </w:p>
        </w:tc>
        <w:tc>
          <w:tcPr>
            <w:tcW w:w="1408" w:type="pct"/>
            <w:gridSpan w:val="2"/>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tcPr>
          <w:p w:rsidR="008748F4" w:rsidRPr="008748F4" w:rsidRDefault="008748F4" w:rsidP="008748F4">
            <w:pPr>
              <w:spacing w:before="120" w:after="0" w:line="240" w:lineRule="auto"/>
              <w:rPr>
                <w:rFonts w:ascii="Times New Roman" w:eastAsia="Times New Roman" w:hAnsi="Times New Roman" w:cs="Times New Roman"/>
                <w:noProof w:val="0"/>
                <w:sz w:val="24"/>
                <w:szCs w:val="24"/>
                <w:lang w:val="en-US"/>
              </w:rPr>
            </w:pPr>
            <w:r w:rsidRPr="008748F4">
              <w:rPr>
                <w:rFonts w:ascii="Times New Roman" w:eastAsia="Times New Roman" w:hAnsi="Times New Roman" w:cs="Times New Roman"/>
                <w:noProof w:val="0"/>
                <w:sz w:val="24"/>
                <w:szCs w:val="24"/>
                <w:lang w:val="en-US"/>
              </w:rPr>
              <w:t>Xe nâng dùng động cơ có tải trọng nâng từ 1.000kg trở lên</w:t>
            </w:r>
          </w:p>
        </w:tc>
        <w:tc>
          <w:tcPr>
            <w:tcW w:w="584" w:type="pct"/>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tcPr>
          <w:p w:rsidR="008748F4" w:rsidRPr="008748F4" w:rsidRDefault="008748F4" w:rsidP="008748F4">
            <w:pPr>
              <w:spacing w:before="120" w:after="280" w:afterAutospacing="1" w:line="240" w:lineRule="auto"/>
              <w:rPr>
                <w:rFonts w:ascii="Times New Roman" w:eastAsia="Times New Roman" w:hAnsi="Times New Roman" w:cs="Times New Roman"/>
                <w:noProof w:val="0"/>
                <w:sz w:val="24"/>
                <w:szCs w:val="24"/>
                <w:lang w:val="en-US"/>
              </w:rPr>
            </w:pPr>
            <w:r w:rsidRPr="008748F4">
              <w:rPr>
                <w:rFonts w:ascii="Times New Roman" w:eastAsia="Times New Roman" w:hAnsi="Times New Roman" w:cs="Times New Roman"/>
                <w:noProof w:val="0"/>
                <w:sz w:val="24"/>
                <w:szCs w:val="24"/>
                <w:lang w:val="en-US"/>
              </w:rPr>
              <w:t>8427.10.00</w:t>
            </w:r>
          </w:p>
          <w:p w:rsidR="008748F4" w:rsidRPr="008748F4" w:rsidRDefault="008748F4" w:rsidP="008748F4">
            <w:pPr>
              <w:spacing w:before="120" w:after="280" w:afterAutospacing="1" w:line="240" w:lineRule="auto"/>
              <w:rPr>
                <w:rFonts w:ascii="Times New Roman" w:eastAsia="Times New Roman" w:hAnsi="Times New Roman" w:cs="Times New Roman"/>
                <w:noProof w:val="0"/>
                <w:sz w:val="24"/>
                <w:szCs w:val="24"/>
                <w:lang w:val="en-US"/>
              </w:rPr>
            </w:pPr>
            <w:r w:rsidRPr="008748F4">
              <w:rPr>
                <w:rFonts w:ascii="Times New Roman" w:eastAsia="Times New Roman" w:hAnsi="Times New Roman" w:cs="Times New Roman"/>
                <w:noProof w:val="0"/>
                <w:sz w:val="24"/>
                <w:szCs w:val="24"/>
                <w:lang w:val="en-US"/>
              </w:rPr>
              <w:t>8427.20.00</w:t>
            </w:r>
          </w:p>
          <w:p w:rsidR="008748F4" w:rsidRPr="008748F4" w:rsidRDefault="008748F4" w:rsidP="008748F4">
            <w:pPr>
              <w:spacing w:before="120" w:after="0" w:line="240" w:lineRule="auto"/>
              <w:rPr>
                <w:rFonts w:ascii="Times New Roman" w:eastAsia="Times New Roman" w:hAnsi="Times New Roman" w:cs="Times New Roman"/>
                <w:noProof w:val="0"/>
                <w:sz w:val="24"/>
                <w:szCs w:val="24"/>
                <w:lang w:val="en-US"/>
              </w:rPr>
            </w:pPr>
            <w:r w:rsidRPr="008748F4">
              <w:rPr>
                <w:rFonts w:ascii="Times New Roman" w:eastAsia="Times New Roman" w:hAnsi="Times New Roman" w:cs="Times New Roman"/>
                <w:noProof w:val="0"/>
                <w:sz w:val="24"/>
                <w:szCs w:val="24"/>
                <w:lang w:val="en-US"/>
              </w:rPr>
              <w:t>8427.90.00</w:t>
            </w:r>
          </w:p>
        </w:tc>
        <w:tc>
          <w:tcPr>
            <w:tcW w:w="1142" w:type="pct"/>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tcPr>
          <w:p w:rsidR="008748F4" w:rsidRPr="008748F4" w:rsidRDefault="008748F4" w:rsidP="008748F4">
            <w:pPr>
              <w:spacing w:before="120" w:after="0" w:line="240" w:lineRule="auto"/>
              <w:rPr>
                <w:rFonts w:ascii="Times New Roman" w:eastAsia="Times New Roman" w:hAnsi="Times New Roman" w:cs="Times New Roman"/>
                <w:noProof w:val="0"/>
                <w:sz w:val="24"/>
                <w:szCs w:val="24"/>
                <w:lang w:val="en-US"/>
              </w:rPr>
            </w:pPr>
            <w:r w:rsidRPr="008748F4">
              <w:rPr>
                <w:rFonts w:ascii="Times New Roman" w:eastAsia="Times New Roman" w:hAnsi="Times New Roman" w:cs="Times New Roman"/>
                <w:noProof w:val="0"/>
                <w:sz w:val="24"/>
                <w:szCs w:val="24"/>
                <w:lang w:val="en-US"/>
              </w:rPr>
              <w:t>QCVN 25: 2015/BLĐTBXH được ban hành tại Thông tư số 51/2015/TT-BLĐTBXH ngày 08/12/2015</w:t>
            </w:r>
          </w:p>
        </w:tc>
        <w:tc>
          <w:tcPr>
            <w:tcW w:w="1646" w:type="pct"/>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tcPr>
          <w:p w:rsidR="008748F4" w:rsidRPr="008748F4" w:rsidRDefault="008748F4" w:rsidP="008748F4">
            <w:pPr>
              <w:spacing w:before="120" w:after="280" w:afterAutospacing="1" w:line="240" w:lineRule="auto"/>
              <w:rPr>
                <w:rFonts w:ascii="Times New Roman" w:eastAsia="Times New Roman" w:hAnsi="Times New Roman" w:cs="Times New Roman"/>
                <w:noProof w:val="0"/>
                <w:sz w:val="24"/>
                <w:szCs w:val="24"/>
                <w:lang w:val="en-US"/>
              </w:rPr>
            </w:pPr>
            <w:r w:rsidRPr="008748F4">
              <w:rPr>
                <w:rFonts w:ascii="Times New Roman" w:eastAsia="Times New Roman" w:hAnsi="Times New Roman" w:cs="Times New Roman"/>
                <w:noProof w:val="0"/>
                <w:sz w:val="24"/>
                <w:szCs w:val="24"/>
                <w:lang w:val="en-US"/>
              </w:rPr>
              <w:t>- Công bố phù hợp quy chuẩn kỹ thuật tương ứng dựa trên: Kết quả chứng nhận hợp quy của tổ chức chứng nhận được công nhận theo quy định của pháp luật; Kết quả tự đánh giá của tổ chức, cá nhân trên cơ sở kết quả thử nghiệm của tổ chức thử nghiệm được công nhận hoặc chỉ định theo quy định của pháp luật.</w:t>
            </w:r>
          </w:p>
          <w:p w:rsidR="008748F4" w:rsidRPr="008748F4" w:rsidRDefault="008748F4" w:rsidP="008748F4">
            <w:pPr>
              <w:spacing w:before="120" w:after="280" w:afterAutospacing="1" w:line="240" w:lineRule="auto"/>
              <w:rPr>
                <w:rFonts w:ascii="Times New Roman" w:eastAsia="Times New Roman" w:hAnsi="Times New Roman" w:cs="Times New Roman"/>
                <w:noProof w:val="0"/>
                <w:sz w:val="24"/>
                <w:szCs w:val="24"/>
                <w:lang w:val="en-US"/>
              </w:rPr>
            </w:pPr>
            <w:r w:rsidRPr="008748F4">
              <w:rPr>
                <w:rFonts w:ascii="Times New Roman" w:eastAsia="Times New Roman" w:hAnsi="Times New Roman" w:cs="Times New Roman"/>
                <w:noProof w:val="0"/>
                <w:sz w:val="24"/>
                <w:szCs w:val="24"/>
                <w:lang w:val="en-US"/>
              </w:rPr>
              <w:t>- Phương thức đánh giá sự phù hợp: Áp dụng phương thức 5, phương thức 7 và phương thức 8 theo Thông tư số 14/2026/TT- BKHCN.</w:t>
            </w:r>
          </w:p>
          <w:p w:rsidR="008748F4" w:rsidRPr="008748F4" w:rsidRDefault="008748F4" w:rsidP="008748F4">
            <w:pPr>
              <w:spacing w:before="120" w:after="0" w:line="240" w:lineRule="auto"/>
              <w:rPr>
                <w:rFonts w:ascii="Times New Roman" w:eastAsia="Times New Roman" w:hAnsi="Times New Roman" w:cs="Times New Roman"/>
                <w:noProof w:val="0"/>
                <w:sz w:val="24"/>
                <w:szCs w:val="24"/>
                <w:lang w:val="en-US"/>
              </w:rPr>
            </w:pPr>
            <w:r w:rsidRPr="008748F4">
              <w:rPr>
                <w:rFonts w:ascii="Times New Roman" w:eastAsia="Times New Roman" w:hAnsi="Times New Roman" w:cs="Times New Roman"/>
                <w:noProof w:val="0"/>
                <w:sz w:val="24"/>
                <w:szCs w:val="24"/>
                <w:lang w:val="en-US"/>
              </w:rPr>
              <w:t>- Hàng hóa nhập khẩu thực hiện công bố hợp quy trước khi lưu thông trên thị trường.</w:t>
            </w:r>
          </w:p>
        </w:tc>
      </w:tr>
      <w:tr w:rsidR="008748F4" w:rsidRPr="008748F4" w:rsidTr="00504EFE">
        <w:tblPrEx>
          <w:tblBorders>
            <w:top w:val="none" w:sz="0" w:space="0" w:color="auto"/>
            <w:bottom w:val="none" w:sz="0" w:space="0" w:color="auto"/>
            <w:insideH w:val="none" w:sz="0" w:space="0" w:color="auto"/>
            <w:insideV w:val="none" w:sz="0" w:space="0" w:color="auto"/>
          </w:tblBorders>
        </w:tblPrEx>
        <w:tc>
          <w:tcPr>
            <w:tcW w:w="219" w:type="pct"/>
            <w:tcBorders>
              <w:top w:val="none" w:sz="0" w:space="0" w:color="000000"/>
              <w:left w:val="single" w:sz="8" w:space="0" w:color="000000"/>
              <w:bottom w:val="single" w:sz="8" w:space="0" w:color="000000"/>
              <w:right w:val="single" w:sz="8" w:space="0" w:color="000000"/>
              <w:tl2br w:val="nil"/>
              <w:tr2bl w:val="nil"/>
            </w:tcBorders>
            <w:shd w:val="clear" w:color="auto" w:fill="auto"/>
            <w:tcMar>
              <w:top w:w="0" w:type="dxa"/>
              <w:left w:w="0" w:type="dxa"/>
              <w:bottom w:w="0" w:type="dxa"/>
              <w:right w:w="0" w:type="dxa"/>
            </w:tcMar>
          </w:tcPr>
          <w:p w:rsidR="008748F4" w:rsidRPr="008748F4" w:rsidRDefault="008748F4" w:rsidP="008748F4">
            <w:pPr>
              <w:spacing w:before="120" w:after="0" w:line="240" w:lineRule="auto"/>
              <w:jc w:val="center"/>
              <w:rPr>
                <w:rFonts w:ascii="Times New Roman" w:eastAsia="Times New Roman" w:hAnsi="Times New Roman" w:cs="Times New Roman"/>
                <w:noProof w:val="0"/>
                <w:sz w:val="24"/>
                <w:szCs w:val="24"/>
                <w:lang w:val="en-US"/>
              </w:rPr>
            </w:pPr>
            <w:r w:rsidRPr="008748F4">
              <w:rPr>
                <w:rFonts w:ascii="Times New Roman" w:eastAsia="Times New Roman" w:hAnsi="Times New Roman" w:cs="Times New Roman"/>
                <w:noProof w:val="0"/>
                <w:sz w:val="24"/>
                <w:szCs w:val="24"/>
                <w:lang w:val="en-US"/>
              </w:rPr>
              <w:lastRenderedPageBreak/>
              <w:t>9</w:t>
            </w:r>
          </w:p>
        </w:tc>
        <w:tc>
          <w:tcPr>
            <w:tcW w:w="1408" w:type="pct"/>
            <w:gridSpan w:val="2"/>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tcPr>
          <w:p w:rsidR="008748F4" w:rsidRPr="008748F4" w:rsidRDefault="008748F4" w:rsidP="008748F4">
            <w:pPr>
              <w:spacing w:before="120" w:after="0" w:line="240" w:lineRule="auto"/>
              <w:rPr>
                <w:rFonts w:ascii="Times New Roman" w:eastAsia="Times New Roman" w:hAnsi="Times New Roman" w:cs="Times New Roman"/>
                <w:noProof w:val="0"/>
                <w:sz w:val="24"/>
                <w:szCs w:val="24"/>
                <w:lang w:val="en-US"/>
              </w:rPr>
            </w:pPr>
            <w:r w:rsidRPr="008748F4">
              <w:rPr>
                <w:rFonts w:ascii="Times New Roman" w:eastAsia="Times New Roman" w:hAnsi="Times New Roman" w:cs="Times New Roman"/>
                <w:noProof w:val="0"/>
                <w:sz w:val="24"/>
                <w:szCs w:val="24"/>
                <w:lang w:val="en-US"/>
              </w:rPr>
              <w:t>Bàn nâng người, sàn nâng người</w:t>
            </w:r>
          </w:p>
        </w:tc>
        <w:tc>
          <w:tcPr>
            <w:tcW w:w="584" w:type="pct"/>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tcPr>
          <w:p w:rsidR="008748F4" w:rsidRPr="008748F4" w:rsidRDefault="008748F4" w:rsidP="008748F4">
            <w:pPr>
              <w:spacing w:before="120" w:after="280" w:afterAutospacing="1" w:line="240" w:lineRule="auto"/>
              <w:rPr>
                <w:rFonts w:ascii="Times New Roman" w:eastAsia="Times New Roman" w:hAnsi="Times New Roman" w:cs="Times New Roman"/>
                <w:noProof w:val="0"/>
                <w:sz w:val="24"/>
                <w:szCs w:val="24"/>
                <w:lang w:val="en-US"/>
              </w:rPr>
            </w:pPr>
            <w:r w:rsidRPr="008748F4">
              <w:rPr>
                <w:rFonts w:ascii="Times New Roman" w:eastAsia="Times New Roman" w:hAnsi="Times New Roman" w:cs="Times New Roman"/>
                <w:noProof w:val="0"/>
                <w:sz w:val="24"/>
                <w:szCs w:val="24"/>
                <w:lang w:val="en-US"/>
              </w:rPr>
              <w:t>8425.41.00</w:t>
            </w:r>
          </w:p>
          <w:p w:rsidR="008748F4" w:rsidRPr="008748F4" w:rsidRDefault="008748F4" w:rsidP="008748F4">
            <w:pPr>
              <w:spacing w:before="120" w:after="280" w:afterAutospacing="1" w:line="240" w:lineRule="auto"/>
              <w:rPr>
                <w:rFonts w:ascii="Times New Roman" w:eastAsia="Times New Roman" w:hAnsi="Times New Roman" w:cs="Times New Roman"/>
                <w:noProof w:val="0"/>
                <w:sz w:val="24"/>
                <w:szCs w:val="24"/>
                <w:lang w:val="en-US"/>
              </w:rPr>
            </w:pPr>
            <w:r w:rsidRPr="008748F4">
              <w:rPr>
                <w:rFonts w:ascii="Times New Roman" w:eastAsia="Times New Roman" w:hAnsi="Times New Roman" w:cs="Times New Roman"/>
                <w:noProof w:val="0"/>
                <w:sz w:val="24"/>
                <w:szCs w:val="24"/>
                <w:lang w:val="en-US"/>
              </w:rPr>
              <w:t>8425.42.90</w:t>
            </w:r>
          </w:p>
          <w:p w:rsidR="008748F4" w:rsidRPr="008748F4" w:rsidRDefault="008748F4" w:rsidP="008748F4">
            <w:pPr>
              <w:spacing w:before="120" w:after="280" w:afterAutospacing="1" w:line="240" w:lineRule="auto"/>
              <w:rPr>
                <w:rFonts w:ascii="Times New Roman" w:eastAsia="Times New Roman" w:hAnsi="Times New Roman" w:cs="Times New Roman"/>
                <w:noProof w:val="0"/>
                <w:sz w:val="24"/>
                <w:szCs w:val="24"/>
                <w:lang w:val="en-US"/>
              </w:rPr>
            </w:pPr>
            <w:r w:rsidRPr="008748F4">
              <w:rPr>
                <w:rFonts w:ascii="Times New Roman" w:eastAsia="Times New Roman" w:hAnsi="Times New Roman" w:cs="Times New Roman"/>
                <w:noProof w:val="0"/>
                <w:sz w:val="24"/>
                <w:szCs w:val="24"/>
                <w:lang w:val="en-US"/>
              </w:rPr>
              <w:t>8426.12.00</w:t>
            </w:r>
          </w:p>
          <w:p w:rsidR="008748F4" w:rsidRPr="008748F4" w:rsidRDefault="008748F4" w:rsidP="008748F4">
            <w:pPr>
              <w:spacing w:before="120" w:after="0" w:line="240" w:lineRule="auto"/>
              <w:rPr>
                <w:rFonts w:ascii="Times New Roman" w:eastAsia="Times New Roman" w:hAnsi="Times New Roman" w:cs="Times New Roman"/>
                <w:noProof w:val="0"/>
                <w:sz w:val="24"/>
                <w:szCs w:val="24"/>
                <w:lang w:val="en-US"/>
              </w:rPr>
            </w:pPr>
            <w:r w:rsidRPr="008748F4">
              <w:rPr>
                <w:rFonts w:ascii="Times New Roman" w:eastAsia="Times New Roman" w:hAnsi="Times New Roman" w:cs="Times New Roman"/>
                <w:noProof w:val="0"/>
                <w:sz w:val="24"/>
                <w:szCs w:val="24"/>
                <w:lang w:val="en-US"/>
              </w:rPr>
              <w:t>8425.49</w:t>
            </w:r>
          </w:p>
        </w:tc>
        <w:tc>
          <w:tcPr>
            <w:tcW w:w="1142" w:type="pct"/>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tcPr>
          <w:p w:rsidR="008748F4" w:rsidRPr="008748F4" w:rsidRDefault="008748F4" w:rsidP="008748F4">
            <w:pPr>
              <w:spacing w:before="120" w:after="280" w:afterAutospacing="1" w:line="240" w:lineRule="auto"/>
              <w:rPr>
                <w:rFonts w:ascii="Times New Roman" w:eastAsia="Times New Roman" w:hAnsi="Times New Roman" w:cs="Times New Roman"/>
                <w:noProof w:val="0"/>
                <w:sz w:val="24"/>
                <w:szCs w:val="24"/>
                <w:lang w:val="en-US"/>
              </w:rPr>
            </w:pPr>
            <w:r w:rsidRPr="008748F4">
              <w:rPr>
                <w:rFonts w:ascii="Times New Roman" w:eastAsia="Times New Roman" w:hAnsi="Times New Roman" w:cs="Times New Roman"/>
                <w:noProof w:val="0"/>
                <w:sz w:val="24"/>
                <w:szCs w:val="24"/>
                <w:lang w:val="en-US"/>
              </w:rPr>
              <w:t xml:space="preserve">- QCVN 12: 2013/BLĐTBXH được ban hành tại Thông tư số 36/2013/TT-BLĐTBXH ngày 30/12/2013 </w:t>
            </w:r>
          </w:p>
          <w:p w:rsidR="008748F4" w:rsidRPr="008748F4" w:rsidRDefault="008748F4" w:rsidP="008748F4">
            <w:pPr>
              <w:spacing w:before="120" w:after="0" w:line="240" w:lineRule="auto"/>
              <w:rPr>
                <w:rFonts w:ascii="Times New Roman" w:eastAsia="Times New Roman" w:hAnsi="Times New Roman" w:cs="Times New Roman"/>
                <w:noProof w:val="0"/>
                <w:sz w:val="24"/>
                <w:szCs w:val="24"/>
                <w:lang w:val="en-US"/>
              </w:rPr>
            </w:pPr>
            <w:r w:rsidRPr="008748F4">
              <w:rPr>
                <w:rFonts w:ascii="Times New Roman" w:eastAsia="Times New Roman" w:hAnsi="Times New Roman" w:cs="Times New Roman"/>
                <w:noProof w:val="0"/>
                <w:sz w:val="24"/>
                <w:szCs w:val="24"/>
                <w:lang w:val="en-US"/>
              </w:rPr>
              <w:t>- QCVN 20: 2015/BLĐTBXH được ban hành tại Thông tư số 48/2015/TT-BLĐTBXH ngày 08/12/2015</w:t>
            </w:r>
          </w:p>
        </w:tc>
        <w:tc>
          <w:tcPr>
            <w:tcW w:w="1646" w:type="pct"/>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tcPr>
          <w:p w:rsidR="008748F4" w:rsidRPr="008748F4" w:rsidRDefault="008748F4" w:rsidP="008748F4">
            <w:pPr>
              <w:spacing w:before="120" w:after="280" w:afterAutospacing="1" w:line="240" w:lineRule="auto"/>
              <w:rPr>
                <w:rFonts w:ascii="Times New Roman" w:eastAsia="Times New Roman" w:hAnsi="Times New Roman" w:cs="Times New Roman"/>
                <w:noProof w:val="0"/>
                <w:sz w:val="24"/>
                <w:szCs w:val="24"/>
                <w:lang w:val="en-US"/>
              </w:rPr>
            </w:pPr>
            <w:r w:rsidRPr="008748F4">
              <w:rPr>
                <w:rFonts w:ascii="Times New Roman" w:eastAsia="Times New Roman" w:hAnsi="Times New Roman" w:cs="Times New Roman"/>
                <w:noProof w:val="0"/>
                <w:sz w:val="24"/>
                <w:szCs w:val="24"/>
                <w:lang w:val="en-US"/>
              </w:rPr>
              <w:t>- Công bố phù hợp quy chuẩn kỹ thuật tương ứng dựa trên: Kết quả chứng nhận hợp quy của tổ chức chứng nhận được công nhận theo quy định của pháp luật; Kết quả tự đánh giá của tổ chức, cá nhân trên cơ sở kết quả thử nghiệm của tổ chức thử nghiệm được công nhận hoặc chỉ định theo quy định của pháp luật.</w:t>
            </w:r>
          </w:p>
          <w:p w:rsidR="008748F4" w:rsidRPr="008748F4" w:rsidRDefault="008748F4" w:rsidP="008748F4">
            <w:pPr>
              <w:spacing w:before="120" w:after="280" w:afterAutospacing="1" w:line="240" w:lineRule="auto"/>
              <w:rPr>
                <w:rFonts w:ascii="Times New Roman" w:eastAsia="Times New Roman" w:hAnsi="Times New Roman" w:cs="Times New Roman"/>
                <w:noProof w:val="0"/>
                <w:sz w:val="24"/>
                <w:szCs w:val="24"/>
                <w:lang w:val="en-US"/>
              </w:rPr>
            </w:pPr>
            <w:r w:rsidRPr="008748F4">
              <w:rPr>
                <w:rFonts w:ascii="Times New Roman" w:eastAsia="Times New Roman" w:hAnsi="Times New Roman" w:cs="Times New Roman"/>
                <w:noProof w:val="0"/>
                <w:sz w:val="24"/>
                <w:szCs w:val="24"/>
                <w:lang w:val="en-US"/>
              </w:rPr>
              <w:t>- Phương thức đánh giá sự phù hợp: Áp dụng phương thức 5, phương thức 7 và phương thức 8 theo Thông tư số 14/2026/TT- BKHCN.</w:t>
            </w:r>
          </w:p>
          <w:p w:rsidR="008748F4" w:rsidRPr="008748F4" w:rsidRDefault="008748F4" w:rsidP="008748F4">
            <w:pPr>
              <w:spacing w:before="120" w:after="0" w:line="240" w:lineRule="auto"/>
              <w:rPr>
                <w:rFonts w:ascii="Times New Roman" w:eastAsia="Times New Roman" w:hAnsi="Times New Roman" w:cs="Times New Roman"/>
                <w:noProof w:val="0"/>
                <w:sz w:val="24"/>
                <w:szCs w:val="24"/>
                <w:lang w:val="en-US"/>
              </w:rPr>
            </w:pPr>
            <w:r w:rsidRPr="008748F4">
              <w:rPr>
                <w:rFonts w:ascii="Times New Roman" w:eastAsia="Times New Roman" w:hAnsi="Times New Roman" w:cs="Times New Roman"/>
                <w:noProof w:val="0"/>
                <w:sz w:val="24"/>
                <w:szCs w:val="24"/>
                <w:lang w:val="en-US"/>
              </w:rPr>
              <w:t>- Hàng hóa nhập khẩu thực hiện công bố hợp quy trước khi lưu thông trên thị trường.</w:t>
            </w:r>
          </w:p>
        </w:tc>
      </w:tr>
      <w:tr w:rsidR="008748F4" w:rsidRPr="008748F4" w:rsidTr="00504EFE">
        <w:tblPrEx>
          <w:tblBorders>
            <w:top w:val="none" w:sz="0" w:space="0" w:color="auto"/>
            <w:bottom w:val="none" w:sz="0" w:space="0" w:color="auto"/>
            <w:insideH w:val="none" w:sz="0" w:space="0" w:color="auto"/>
            <w:insideV w:val="none" w:sz="0" w:space="0" w:color="auto"/>
          </w:tblBorders>
        </w:tblPrEx>
        <w:tc>
          <w:tcPr>
            <w:tcW w:w="219" w:type="pct"/>
            <w:tcBorders>
              <w:top w:val="none" w:sz="0" w:space="0" w:color="000000"/>
              <w:left w:val="single" w:sz="8" w:space="0" w:color="000000"/>
              <w:bottom w:val="single" w:sz="8" w:space="0" w:color="000000"/>
              <w:right w:val="single" w:sz="8" w:space="0" w:color="000000"/>
              <w:tl2br w:val="nil"/>
              <w:tr2bl w:val="nil"/>
            </w:tcBorders>
            <w:shd w:val="clear" w:color="auto" w:fill="auto"/>
            <w:tcMar>
              <w:top w:w="0" w:type="dxa"/>
              <w:left w:w="0" w:type="dxa"/>
              <w:bottom w:w="0" w:type="dxa"/>
              <w:right w:w="0" w:type="dxa"/>
            </w:tcMar>
          </w:tcPr>
          <w:p w:rsidR="008748F4" w:rsidRPr="008748F4" w:rsidRDefault="008748F4" w:rsidP="008748F4">
            <w:pPr>
              <w:spacing w:before="120" w:after="0" w:line="240" w:lineRule="auto"/>
              <w:jc w:val="center"/>
              <w:rPr>
                <w:rFonts w:ascii="Times New Roman" w:eastAsia="Times New Roman" w:hAnsi="Times New Roman" w:cs="Times New Roman"/>
                <w:noProof w:val="0"/>
                <w:sz w:val="24"/>
                <w:szCs w:val="24"/>
                <w:lang w:val="en-US"/>
              </w:rPr>
            </w:pPr>
            <w:r w:rsidRPr="008748F4">
              <w:rPr>
                <w:rFonts w:ascii="Times New Roman" w:eastAsia="Times New Roman" w:hAnsi="Times New Roman" w:cs="Times New Roman"/>
                <w:noProof w:val="0"/>
                <w:sz w:val="24"/>
                <w:szCs w:val="24"/>
                <w:lang w:val="en-US"/>
              </w:rPr>
              <w:t>10</w:t>
            </w:r>
          </w:p>
        </w:tc>
        <w:tc>
          <w:tcPr>
            <w:tcW w:w="1408" w:type="pct"/>
            <w:gridSpan w:val="2"/>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tcPr>
          <w:p w:rsidR="008748F4" w:rsidRPr="008748F4" w:rsidRDefault="008748F4" w:rsidP="008748F4">
            <w:pPr>
              <w:spacing w:before="120" w:after="0" w:line="240" w:lineRule="auto"/>
              <w:rPr>
                <w:rFonts w:ascii="Times New Roman" w:eastAsia="Times New Roman" w:hAnsi="Times New Roman" w:cs="Times New Roman"/>
                <w:noProof w:val="0"/>
                <w:sz w:val="24"/>
                <w:szCs w:val="24"/>
                <w:lang w:val="en-US"/>
              </w:rPr>
            </w:pPr>
            <w:r w:rsidRPr="008748F4">
              <w:rPr>
                <w:rFonts w:ascii="Times New Roman" w:eastAsia="Times New Roman" w:hAnsi="Times New Roman" w:cs="Times New Roman"/>
                <w:noProof w:val="0"/>
                <w:sz w:val="24"/>
                <w:szCs w:val="24"/>
                <w:lang w:val="en-US"/>
              </w:rPr>
              <w:t>Pa lăng điện</w:t>
            </w:r>
          </w:p>
        </w:tc>
        <w:tc>
          <w:tcPr>
            <w:tcW w:w="584" w:type="pct"/>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tcPr>
          <w:p w:rsidR="008748F4" w:rsidRPr="008748F4" w:rsidRDefault="008748F4" w:rsidP="008748F4">
            <w:pPr>
              <w:spacing w:before="120" w:after="280" w:afterAutospacing="1" w:line="240" w:lineRule="auto"/>
              <w:rPr>
                <w:rFonts w:ascii="Times New Roman" w:eastAsia="Times New Roman" w:hAnsi="Times New Roman" w:cs="Times New Roman"/>
                <w:noProof w:val="0"/>
                <w:sz w:val="24"/>
                <w:szCs w:val="24"/>
                <w:lang w:val="en-US"/>
              </w:rPr>
            </w:pPr>
            <w:r w:rsidRPr="008748F4">
              <w:rPr>
                <w:rFonts w:ascii="Times New Roman" w:eastAsia="Times New Roman" w:hAnsi="Times New Roman" w:cs="Times New Roman"/>
                <w:noProof w:val="0"/>
                <w:sz w:val="24"/>
                <w:szCs w:val="24"/>
                <w:lang w:val="en-US"/>
              </w:rPr>
              <w:t>8425.11.00</w:t>
            </w:r>
          </w:p>
          <w:p w:rsidR="008748F4" w:rsidRPr="008748F4" w:rsidRDefault="008748F4" w:rsidP="008748F4">
            <w:pPr>
              <w:spacing w:before="120" w:after="280" w:afterAutospacing="1" w:line="240" w:lineRule="auto"/>
              <w:rPr>
                <w:rFonts w:ascii="Times New Roman" w:eastAsia="Times New Roman" w:hAnsi="Times New Roman" w:cs="Times New Roman"/>
                <w:noProof w:val="0"/>
                <w:sz w:val="24"/>
                <w:szCs w:val="24"/>
                <w:lang w:val="en-US"/>
              </w:rPr>
            </w:pPr>
            <w:r w:rsidRPr="008748F4">
              <w:rPr>
                <w:rFonts w:ascii="Times New Roman" w:eastAsia="Times New Roman" w:hAnsi="Times New Roman" w:cs="Times New Roman"/>
                <w:noProof w:val="0"/>
                <w:sz w:val="24"/>
                <w:szCs w:val="24"/>
                <w:lang w:val="en-US"/>
              </w:rPr>
              <w:t>8425.31.00</w:t>
            </w:r>
          </w:p>
          <w:p w:rsidR="008748F4" w:rsidRPr="008748F4" w:rsidRDefault="008748F4" w:rsidP="008748F4">
            <w:pPr>
              <w:spacing w:before="120" w:after="0" w:line="240" w:lineRule="auto"/>
              <w:rPr>
                <w:rFonts w:ascii="Times New Roman" w:eastAsia="Times New Roman" w:hAnsi="Times New Roman" w:cs="Times New Roman"/>
                <w:noProof w:val="0"/>
                <w:sz w:val="24"/>
                <w:szCs w:val="24"/>
                <w:lang w:val="en-US"/>
              </w:rPr>
            </w:pPr>
            <w:r w:rsidRPr="008748F4">
              <w:rPr>
                <w:rFonts w:ascii="Times New Roman" w:eastAsia="Times New Roman" w:hAnsi="Times New Roman" w:cs="Times New Roman"/>
                <w:noProof w:val="0"/>
                <w:sz w:val="24"/>
                <w:szCs w:val="24"/>
                <w:lang w:val="en-US"/>
              </w:rPr>
              <w:t>8425.49.10</w:t>
            </w:r>
          </w:p>
        </w:tc>
        <w:tc>
          <w:tcPr>
            <w:tcW w:w="1142" w:type="pct"/>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tcPr>
          <w:p w:rsidR="008748F4" w:rsidRPr="008748F4" w:rsidRDefault="008748F4" w:rsidP="008748F4">
            <w:pPr>
              <w:spacing w:before="120" w:after="0" w:line="240" w:lineRule="auto"/>
              <w:rPr>
                <w:rFonts w:ascii="Times New Roman" w:eastAsia="Times New Roman" w:hAnsi="Times New Roman" w:cs="Times New Roman"/>
                <w:noProof w:val="0"/>
                <w:sz w:val="24"/>
                <w:szCs w:val="24"/>
                <w:lang w:val="en-US"/>
              </w:rPr>
            </w:pPr>
            <w:r w:rsidRPr="008748F4">
              <w:rPr>
                <w:rFonts w:ascii="Times New Roman" w:eastAsia="Times New Roman" w:hAnsi="Times New Roman" w:cs="Times New Roman"/>
                <w:noProof w:val="0"/>
                <w:sz w:val="24"/>
                <w:szCs w:val="24"/>
                <w:lang w:val="en-US"/>
              </w:rPr>
              <w:t>QCVN 13: 2013/BLĐTBXH được ban hành tại Thông tư số 37/2013/TT-BLĐTBXH ngày 30/12/2013</w:t>
            </w:r>
          </w:p>
        </w:tc>
        <w:tc>
          <w:tcPr>
            <w:tcW w:w="1646" w:type="pct"/>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tcPr>
          <w:p w:rsidR="008748F4" w:rsidRPr="008748F4" w:rsidRDefault="008748F4" w:rsidP="008748F4">
            <w:pPr>
              <w:spacing w:before="120" w:after="280" w:afterAutospacing="1" w:line="240" w:lineRule="auto"/>
              <w:rPr>
                <w:rFonts w:ascii="Times New Roman" w:eastAsia="Times New Roman" w:hAnsi="Times New Roman" w:cs="Times New Roman"/>
                <w:noProof w:val="0"/>
                <w:sz w:val="24"/>
                <w:szCs w:val="24"/>
                <w:lang w:val="en-US"/>
              </w:rPr>
            </w:pPr>
            <w:r w:rsidRPr="008748F4">
              <w:rPr>
                <w:rFonts w:ascii="Times New Roman" w:eastAsia="Times New Roman" w:hAnsi="Times New Roman" w:cs="Times New Roman"/>
                <w:noProof w:val="0"/>
                <w:sz w:val="24"/>
                <w:szCs w:val="24"/>
                <w:lang w:val="en-US"/>
              </w:rPr>
              <w:t>- Công bố phù hợp quy chuẩn kỹ thuật tương ứng dựa trên: Kết quả chứng nhận hợp quy của tổ chức chứng nhận được công nhận theo quy định của pháp luật; Kết quả tự đánh giá của tổ chức, cá nhân trên cơ sở kết quả thử nghiệm của tổ chức thử nghiệm được công nhận hoặc chỉ định theo quy định của pháp luật.</w:t>
            </w:r>
          </w:p>
          <w:p w:rsidR="008748F4" w:rsidRPr="008748F4" w:rsidRDefault="008748F4" w:rsidP="008748F4">
            <w:pPr>
              <w:spacing w:before="120" w:after="280" w:afterAutospacing="1" w:line="240" w:lineRule="auto"/>
              <w:rPr>
                <w:rFonts w:ascii="Times New Roman" w:eastAsia="Times New Roman" w:hAnsi="Times New Roman" w:cs="Times New Roman"/>
                <w:noProof w:val="0"/>
                <w:sz w:val="24"/>
                <w:szCs w:val="24"/>
                <w:lang w:val="en-US"/>
              </w:rPr>
            </w:pPr>
            <w:r w:rsidRPr="008748F4">
              <w:rPr>
                <w:rFonts w:ascii="Times New Roman" w:eastAsia="Times New Roman" w:hAnsi="Times New Roman" w:cs="Times New Roman"/>
                <w:noProof w:val="0"/>
                <w:sz w:val="24"/>
                <w:szCs w:val="24"/>
                <w:lang w:val="en-US"/>
              </w:rPr>
              <w:t>- Phương thức đánh giá sự phù hợp: Áp dụng phương thức 5, phương thức 7 và phương thức 8 theo Thông tư số 14/2026/TT- BKHCN.</w:t>
            </w:r>
          </w:p>
          <w:p w:rsidR="008748F4" w:rsidRPr="008748F4" w:rsidRDefault="008748F4" w:rsidP="008748F4">
            <w:pPr>
              <w:spacing w:before="120" w:after="0" w:line="240" w:lineRule="auto"/>
              <w:rPr>
                <w:rFonts w:ascii="Times New Roman" w:eastAsia="Times New Roman" w:hAnsi="Times New Roman" w:cs="Times New Roman"/>
                <w:noProof w:val="0"/>
                <w:sz w:val="24"/>
                <w:szCs w:val="24"/>
                <w:lang w:val="en-US"/>
              </w:rPr>
            </w:pPr>
            <w:r w:rsidRPr="008748F4">
              <w:rPr>
                <w:rFonts w:ascii="Times New Roman" w:eastAsia="Times New Roman" w:hAnsi="Times New Roman" w:cs="Times New Roman"/>
                <w:noProof w:val="0"/>
                <w:sz w:val="24"/>
                <w:szCs w:val="24"/>
                <w:lang w:val="en-US"/>
              </w:rPr>
              <w:t>- Hàng hóa nhập khẩu thực hiện công bố hợp quy trước khi lưu thông trên thị trường.</w:t>
            </w:r>
          </w:p>
        </w:tc>
      </w:tr>
      <w:tr w:rsidR="008748F4" w:rsidRPr="008748F4" w:rsidTr="00504EFE">
        <w:tblPrEx>
          <w:tblBorders>
            <w:top w:val="none" w:sz="0" w:space="0" w:color="auto"/>
            <w:bottom w:val="none" w:sz="0" w:space="0" w:color="auto"/>
            <w:insideH w:val="none" w:sz="0" w:space="0" w:color="auto"/>
            <w:insideV w:val="none" w:sz="0" w:space="0" w:color="auto"/>
          </w:tblBorders>
        </w:tblPrEx>
        <w:tc>
          <w:tcPr>
            <w:tcW w:w="465" w:type="dxa"/>
            <w:tcBorders>
              <w:top w:val="nil"/>
              <w:left w:val="nil"/>
              <w:bottom w:val="nil"/>
              <w:right w:val="nil"/>
              <w:tl2br w:val="nil"/>
              <w:tr2bl w:val="nil"/>
            </w:tcBorders>
            <w:shd w:val="clear" w:color="auto" w:fill="auto"/>
            <w:tcMar>
              <w:top w:w="0" w:type="dxa"/>
              <w:left w:w="0" w:type="dxa"/>
              <w:bottom w:w="0" w:type="dxa"/>
              <w:right w:w="0" w:type="dxa"/>
            </w:tcMar>
            <w:vAlign w:val="center"/>
          </w:tcPr>
          <w:p w:rsidR="008748F4" w:rsidRPr="008748F4" w:rsidRDefault="008748F4" w:rsidP="008748F4">
            <w:pPr>
              <w:spacing w:after="0" w:line="240" w:lineRule="auto"/>
              <w:rPr>
                <w:rFonts w:ascii="Times New Roman" w:eastAsia="Times New Roman" w:hAnsi="Times New Roman" w:cs="Times New Roman"/>
                <w:noProof w:val="0"/>
                <w:sz w:val="24"/>
                <w:szCs w:val="24"/>
                <w:lang w:val="en-US"/>
              </w:rPr>
            </w:pPr>
          </w:p>
        </w:tc>
        <w:tc>
          <w:tcPr>
            <w:tcW w:w="15" w:type="dxa"/>
            <w:tcBorders>
              <w:top w:val="nil"/>
              <w:left w:val="nil"/>
              <w:bottom w:val="nil"/>
              <w:right w:val="nil"/>
              <w:tl2br w:val="nil"/>
              <w:tr2bl w:val="nil"/>
            </w:tcBorders>
            <w:shd w:val="clear" w:color="auto" w:fill="auto"/>
            <w:tcMar>
              <w:top w:w="0" w:type="dxa"/>
              <w:left w:w="0" w:type="dxa"/>
              <w:bottom w:w="0" w:type="dxa"/>
              <w:right w:w="0" w:type="dxa"/>
            </w:tcMar>
            <w:vAlign w:val="center"/>
          </w:tcPr>
          <w:p w:rsidR="008748F4" w:rsidRPr="008748F4" w:rsidRDefault="008748F4" w:rsidP="008748F4">
            <w:pPr>
              <w:spacing w:after="0" w:line="240" w:lineRule="auto"/>
              <w:rPr>
                <w:rFonts w:ascii="Times New Roman" w:eastAsia="Times New Roman" w:hAnsi="Times New Roman" w:cs="Times New Roman"/>
                <w:noProof w:val="0"/>
                <w:sz w:val="24"/>
                <w:szCs w:val="24"/>
                <w:lang w:val="en-US"/>
              </w:rPr>
            </w:pPr>
          </w:p>
        </w:tc>
        <w:tc>
          <w:tcPr>
            <w:tcW w:w="2970" w:type="dxa"/>
            <w:tcBorders>
              <w:top w:val="nil"/>
              <w:left w:val="nil"/>
              <w:bottom w:val="nil"/>
              <w:right w:val="nil"/>
              <w:tl2br w:val="nil"/>
              <w:tr2bl w:val="nil"/>
            </w:tcBorders>
            <w:shd w:val="clear" w:color="auto" w:fill="auto"/>
            <w:tcMar>
              <w:top w:w="0" w:type="dxa"/>
              <w:left w:w="0" w:type="dxa"/>
              <w:bottom w:w="0" w:type="dxa"/>
              <w:right w:w="0" w:type="dxa"/>
            </w:tcMar>
            <w:vAlign w:val="center"/>
          </w:tcPr>
          <w:p w:rsidR="008748F4" w:rsidRPr="008748F4" w:rsidRDefault="008748F4" w:rsidP="008748F4">
            <w:pPr>
              <w:spacing w:after="0" w:line="240" w:lineRule="auto"/>
              <w:rPr>
                <w:rFonts w:ascii="Times New Roman" w:eastAsia="Times New Roman" w:hAnsi="Times New Roman" w:cs="Times New Roman"/>
                <w:noProof w:val="0"/>
                <w:sz w:val="24"/>
                <w:szCs w:val="24"/>
                <w:lang w:val="en-US"/>
              </w:rPr>
            </w:pPr>
          </w:p>
        </w:tc>
        <w:tc>
          <w:tcPr>
            <w:tcW w:w="1245" w:type="dxa"/>
            <w:tcBorders>
              <w:top w:val="nil"/>
              <w:left w:val="nil"/>
              <w:bottom w:val="nil"/>
              <w:right w:val="nil"/>
              <w:tl2br w:val="nil"/>
              <w:tr2bl w:val="nil"/>
            </w:tcBorders>
            <w:shd w:val="clear" w:color="auto" w:fill="auto"/>
            <w:tcMar>
              <w:top w:w="0" w:type="dxa"/>
              <w:left w:w="0" w:type="dxa"/>
              <w:bottom w:w="0" w:type="dxa"/>
              <w:right w:w="0" w:type="dxa"/>
            </w:tcMar>
            <w:vAlign w:val="center"/>
          </w:tcPr>
          <w:p w:rsidR="008748F4" w:rsidRPr="008748F4" w:rsidRDefault="008748F4" w:rsidP="008748F4">
            <w:pPr>
              <w:spacing w:after="0" w:line="240" w:lineRule="auto"/>
              <w:rPr>
                <w:rFonts w:ascii="Times New Roman" w:eastAsia="Times New Roman" w:hAnsi="Times New Roman" w:cs="Times New Roman"/>
                <w:noProof w:val="0"/>
                <w:sz w:val="24"/>
                <w:szCs w:val="24"/>
                <w:lang w:val="en-US"/>
              </w:rPr>
            </w:pPr>
          </w:p>
        </w:tc>
        <w:tc>
          <w:tcPr>
            <w:tcW w:w="2430" w:type="dxa"/>
            <w:tcBorders>
              <w:top w:val="nil"/>
              <w:left w:val="nil"/>
              <w:bottom w:val="nil"/>
              <w:right w:val="nil"/>
              <w:tl2br w:val="nil"/>
              <w:tr2bl w:val="nil"/>
            </w:tcBorders>
            <w:shd w:val="clear" w:color="auto" w:fill="auto"/>
            <w:tcMar>
              <w:top w:w="0" w:type="dxa"/>
              <w:left w:w="0" w:type="dxa"/>
              <w:bottom w:w="0" w:type="dxa"/>
              <w:right w:w="0" w:type="dxa"/>
            </w:tcMar>
            <w:vAlign w:val="center"/>
          </w:tcPr>
          <w:p w:rsidR="008748F4" w:rsidRPr="008748F4" w:rsidRDefault="008748F4" w:rsidP="008748F4">
            <w:pPr>
              <w:spacing w:after="0" w:line="240" w:lineRule="auto"/>
              <w:rPr>
                <w:rFonts w:ascii="Times New Roman" w:eastAsia="Times New Roman" w:hAnsi="Times New Roman" w:cs="Times New Roman"/>
                <w:noProof w:val="0"/>
                <w:sz w:val="24"/>
                <w:szCs w:val="24"/>
                <w:lang w:val="en-US"/>
              </w:rPr>
            </w:pPr>
          </w:p>
        </w:tc>
        <w:tc>
          <w:tcPr>
            <w:tcW w:w="3495" w:type="dxa"/>
            <w:tcBorders>
              <w:top w:val="nil"/>
              <w:left w:val="nil"/>
              <w:bottom w:val="nil"/>
              <w:right w:val="nil"/>
              <w:tl2br w:val="nil"/>
              <w:tr2bl w:val="nil"/>
            </w:tcBorders>
            <w:shd w:val="clear" w:color="auto" w:fill="auto"/>
            <w:tcMar>
              <w:top w:w="0" w:type="dxa"/>
              <w:left w:w="0" w:type="dxa"/>
              <w:bottom w:w="0" w:type="dxa"/>
              <w:right w:w="0" w:type="dxa"/>
            </w:tcMar>
            <w:vAlign w:val="center"/>
          </w:tcPr>
          <w:p w:rsidR="008748F4" w:rsidRPr="008748F4" w:rsidRDefault="008748F4" w:rsidP="008748F4">
            <w:pPr>
              <w:spacing w:after="0" w:line="240" w:lineRule="auto"/>
              <w:rPr>
                <w:rFonts w:ascii="Times New Roman" w:eastAsia="Times New Roman" w:hAnsi="Times New Roman" w:cs="Times New Roman"/>
                <w:noProof w:val="0"/>
                <w:sz w:val="24"/>
                <w:szCs w:val="24"/>
                <w:lang w:val="en-US"/>
              </w:rPr>
            </w:pPr>
          </w:p>
        </w:tc>
      </w:tr>
    </w:tbl>
    <w:p w:rsidR="008748F4" w:rsidRPr="008748F4" w:rsidRDefault="008748F4" w:rsidP="008748F4">
      <w:pPr>
        <w:spacing w:before="120" w:after="280" w:afterAutospacing="1" w:line="240" w:lineRule="auto"/>
        <w:rPr>
          <w:rFonts w:ascii="Times New Roman" w:eastAsia="Times New Roman" w:hAnsi="Times New Roman" w:cs="Times New Roman"/>
          <w:noProof w:val="0"/>
          <w:sz w:val="24"/>
          <w:szCs w:val="24"/>
          <w:lang w:val="en-US"/>
        </w:rPr>
      </w:pPr>
      <w:r w:rsidRPr="008748F4">
        <w:rPr>
          <w:rFonts w:ascii="Times New Roman" w:eastAsia="Times New Roman" w:hAnsi="Times New Roman" w:cs="Times New Roman"/>
          <w:noProof w:val="0"/>
          <w:sz w:val="24"/>
          <w:szCs w:val="24"/>
          <w:lang w:val="en-US"/>
        </w:rPr>
        <w:t> </w:t>
      </w:r>
    </w:p>
    <w:p w:rsidR="008D345E" w:rsidRDefault="008D345E">
      <w:bookmarkStart w:id="4" w:name="_GoBack"/>
      <w:bookmarkEnd w:id="4"/>
    </w:p>
    <w:sectPr w:rsidR="008D345E" w:rsidSect="00A77546">
      <w:pgSz w:w="11907" w:h="16840" w:code="9"/>
      <w:pgMar w:top="1134" w:right="1134" w:bottom="1134" w:left="1701"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9"/>
  <w:defaultTabStop w:val="720"/>
  <w:drawingGridHorizontalSpacing w:val="120"/>
  <w:drawingGridVerticalSpacing w:val="163"/>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48F4"/>
    <w:rsid w:val="001776F6"/>
    <w:rsid w:val="00185094"/>
    <w:rsid w:val="001C1D47"/>
    <w:rsid w:val="00294AAD"/>
    <w:rsid w:val="002B30DB"/>
    <w:rsid w:val="002E4AC8"/>
    <w:rsid w:val="00360154"/>
    <w:rsid w:val="003753FB"/>
    <w:rsid w:val="0042205D"/>
    <w:rsid w:val="00465B1F"/>
    <w:rsid w:val="00496F6A"/>
    <w:rsid w:val="004C4D2D"/>
    <w:rsid w:val="005003EE"/>
    <w:rsid w:val="00524E8A"/>
    <w:rsid w:val="00543E1C"/>
    <w:rsid w:val="005618D0"/>
    <w:rsid w:val="005A7B41"/>
    <w:rsid w:val="005C3CC2"/>
    <w:rsid w:val="005D2893"/>
    <w:rsid w:val="007F0F26"/>
    <w:rsid w:val="00830682"/>
    <w:rsid w:val="008748F4"/>
    <w:rsid w:val="008D345E"/>
    <w:rsid w:val="008E7789"/>
    <w:rsid w:val="00915849"/>
    <w:rsid w:val="009A0C98"/>
    <w:rsid w:val="00AA76F3"/>
    <w:rsid w:val="00AD28B6"/>
    <w:rsid w:val="00AE13BE"/>
    <w:rsid w:val="00B10ABE"/>
    <w:rsid w:val="00B3348D"/>
    <w:rsid w:val="00BA69D6"/>
    <w:rsid w:val="00BD1FB9"/>
    <w:rsid w:val="00C14565"/>
    <w:rsid w:val="00D06D90"/>
    <w:rsid w:val="00F005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DE57F7E-E0FF-443F-ACFD-0C9A6ED7AE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noProof/>
      <w:lang w:val="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1804</Words>
  <Characters>10287</Characters>
  <Application>Microsoft Office Word</Application>
  <DocSecurity>0</DocSecurity>
  <Lines>85</Lines>
  <Paragraphs>24</Paragraphs>
  <ScaleCrop>false</ScaleCrop>
  <Company/>
  <LinksUpToDate>false</LinksUpToDate>
  <CharactersWithSpaces>12067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 MoLISA</dc:creator>
  <cp:keywords/>
  <dc:description/>
  <cp:lastModifiedBy>Admin MoLISA</cp:lastModifiedBy>
  <cp:revision>1</cp:revision>
  <dcterms:created xsi:type="dcterms:W3CDTF">2026-08-02T11:45:00Z</dcterms:created>
  <dcterms:modified xsi:type="dcterms:W3CDTF">2026-08-02T11:46:00Z</dcterms:modified>
</cp:coreProperties>
</file>