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23B45" w14:textId="77777777" w:rsidR="00DB6B3A" w:rsidRDefault="00DB6B3A">
      <w:pPr>
        <w:pStyle w:val="Normal1"/>
        <w:widowControl w:val="0"/>
        <w:spacing w:line="276" w:lineRule="auto"/>
        <w:rPr>
          <w:rFonts w:ascii="Arial" w:eastAsia="Arial" w:hAnsi="Arial" w:cs="Arial"/>
          <w:color w:val="000000"/>
          <w:sz w:val="22"/>
          <w:szCs w:val="22"/>
        </w:rPr>
      </w:pPr>
    </w:p>
    <w:tbl>
      <w:tblPr>
        <w:tblStyle w:val="Style13"/>
        <w:tblW w:w="9871" w:type="dxa"/>
        <w:tblInd w:w="0" w:type="dxa"/>
        <w:tblLayout w:type="fixed"/>
        <w:tblLook w:val="04A0" w:firstRow="1" w:lastRow="0" w:firstColumn="1" w:lastColumn="0" w:noHBand="0" w:noVBand="1"/>
      </w:tblPr>
      <w:tblGrid>
        <w:gridCol w:w="2588"/>
        <w:gridCol w:w="7283"/>
      </w:tblGrid>
      <w:tr w:rsidR="00DB6B3A" w14:paraId="3D2DF506" w14:textId="77777777">
        <w:tc>
          <w:tcPr>
            <w:tcW w:w="2588" w:type="dxa"/>
          </w:tcPr>
          <w:p w14:paraId="48D8ABE5" w14:textId="77777777" w:rsidR="00DB6B3A" w:rsidRDefault="00757548">
            <w:pPr>
              <w:pStyle w:val="Normal1"/>
              <w:jc w:val="center"/>
              <w:rPr>
                <w:b/>
                <w:bCs/>
              </w:rPr>
            </w:pPr>
            <w:r>
              <w:rPr>
                <w:b/>
                <w:bCs/>
                <w:sz w:val="26"/>
                <w:szCs w:val="26"/>
              </w:rPr>
              <w:t>BỘ Y TẾ</w:t>
            </w:r>
          </w:p>
          <w:p w14:paraId="3B474443" w14:textId="77777777" w:rsidR="00DB6B3A" w:rsidRDefault="003E66A6">
            <w:pPr>
              <w:pStyle w:val="Normal1"/>
              <w:jc w:val="center"/>
              <w:rPr>
                <w:sz w:val="28"/>
                <w:szCs w:val="28"/>
              </w:rPr>
            </w:pPr>
            <w:r>
              <w:rPr>
                <w:noProof/>
              </w:rPr>
              <w:pict w14:anchorId="132DE00C">
                <v:shapetype id="_x0000_t32" coordsize="21600,21600" o:spt="32" o:oned="t" path="m,l21600,21600e" filled="f">
                  <v:path arrowok="t" fillok="f" o:connecttype="none"/>
                  <o:lock v:ext="edit" shapetype="t"/>
                </v:shapetype>
                <v:shape id="Straight Arrow Connector 3" o:spid="_x0000_s1026" type="#_x0000_t32" style="position:absolute;left:0;text-align:left;margin-left:44.5pt;margin-top:1pt;width:38.8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" adj="-70367,-1,-70367">
                  <o:lock v:ext="edit" shapetype="f"/>
                </v:shape>
              </w:pict>
            </w:r>
          </w:p>
          <w:p w14:paraId="38129089" w14:textId="77777777" w:rsidR="00DB6B3A" w:rsidRDefault="00DB6B3A">
            <w:pPr>
              <w:pStyle w:val="Normal1"/>
              <w:jc w:val="center"/>
              <w:rPr>
                <w:sz w:val="28"/>
                <w:szCs w:val="28"/>
              </w:rPr>
            </w:pPr>
          </w:p>
          <w:p w14:paraId="170BCE25" w14:textId="06CCF612" w:rsidR="00DB6B3A" w:rsidRPr="007E0B2B" w:rsidRDefault="00C96E2B" w:rsidP="007E0B2B">
            <w:pPr>
              <w:pStyle w:val="Normal1"/>
              <w:jc w:val="center"/>
              <w:rPr>
                <w:sz w:val="26"/>
                <w:szCs w:val="26"/>
              </w:rPr>
            </w:pPr>
            <w:r>
              <w:rPr>
                <w:sz w:val="26"/>
                <w:szCs w:val="26"/>
              </w:rPr>
              <w:t xml:space="preserve">Số:  </w:t>
            </w:r>
            <w:r w:rsidR="00757548">
              <w:rPr>
                <w:sz w:val="26"/>
                <w:szCs w:val="26"/>
              </w:rPr>
              <w:t xml:space="preserve">       /2026/TT-BYT</w:t>
            </w:r>
          </w:p>
        </w:tc>
        <w:tc>
          <w:tcPr>
            <w:tcW w:w="7283" w:type="dxa"/>
          </w:tcPr>
          <w:p w14:paraId="3AF02FD1" w14:textId="6B932D59" w:rsidR="00DB6B3A" w:rsidRDefault="00C96E2B">
            <w:pPr>
              <w:pStyle w:val="Normal1"/>
              <w:jc w:val="center"/>
              <w:rPr>
                <w:b/>
                <w:bCs/>
              </w:rPr>
            </w:pPr>
            <w:r>
              <w:rPr>
                <w:b/>
                <w:bCs/>
                <w:sz w:val="26"/>
                <w:szCs w:val="26"/>
              </w:rPr>
              <w:t>CỘNG H</w:t>
            </w:r>
            <w:r w:rsidR="007E0B2B">
              <w:rPr>
                <w:b/>
                <w:bCs/>
                <w:sz w:val="26"/>
                <w:szCs w:val="26"/>
              </w:rPr>
              <w:t>ÒA</w:t>
            </w:r>
            <w:r>
              <w:rPr>
                <w:b/>
                <w:bCs/>
                <w:sz w:val="26"/>
                <w:szCs w:val="26"/>
              </w:rPr>
              <w:t xml:space="preserve"> XÃ HỘI CHỦ NGHĨA VIỆT NAM</w:t>
            </w:r>
          </w:p>
          <w:p w14:paraId="2B673E9E" w14:textId="77777777" w:rsidR="00DB6B3A" w:rsidRDefault="00C96E2B">
            <w:pPr>
              <w:pStyle w:val="Normal1"/>
              <w:jc w:val="center"/>
              <w:rPr>
                <w:b/>
                <w:bCs/>
                <w:sz w:val="28"/>
                <w:szCs w:val="28"/>
              </w:rPr>
            </w:pPr>
            <w:r>
              <w:rPr>
                <w:b/>
                <w:bCs/>
                <w:sz w:val="28"/>
                <w:szCs w:val="28"/>
              </w:rPr>
              <w:t>Độc lập - Tự do - Hạnh phúc</w:t>
            </w:r>
          </w:p>
          <w:p w14:paraId="32D9F722" w14:textId="77777777" w:rsidR="00DB6B3A" w:rsidRDefault="003E66A6">
            <w:pPr>
              <w:pStyle w:val="Normal1"/>
              <w:jc w:val="center"/>
              <w:rPr>
                <w:rFonts w:ascii=".VnFree" w:eastAsia=".VnFree" w:hAnsi=".VnFree" w:cs=".VnFree"/>
                <w:i/>
                <w:iCs/>
                <w:sz w:val="28"/>
                <w:szCs w:val="28"/>
              </w:rPr>
            </w:pPr>
            <w:r>
              <w:rPr>
                <w:noProof/>
              </w:rPr>
              <w:pict w14:anchorId="61F8F02B">
                <v:shape id="Straight Arrow Connector 1" o:spid="_x0000_s1027" type="#_x0000_t32" style="position:absolute;left:0;text-align:left;margin-left:124.25pt;margin-top:2.55pt;width:111.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">
                  <o:lock v:ext="edit" shapetype="f"/>
                </v:shape>
              </w:pict>
            </w:r>
          </w:p>
          <w:p w14:paraId="6EEAB4FB" w14:textId="7F54F95B" w:rsidR="00DB6B3A" w:rsidRDefault="00C96E2B" w:rsidP="00757548">
            <w:pPr>
              <w:pStyle w:val="Normal1"/>
              <w:jc w:val="center"/>
              <w:rPr>
                <w:i/>
                <w:iCs/>
                <w:sz w:val="28"/>
                <w:szCs w:val="28"/>
              </w:rPr>
            </w:pPr>
            <w:r>
              <w:rPr>
                <w:i/>
                <w:iCs/>
                <w:sz w:val="28"/>
                <w:szCs w:val="28"/>
              </w:rPr>
              <w:t xml:space="preserve">Hà Nội, ngày  </w:t>
            </w:r>
            <w:r w:rsidR="007E0B2B">
              <w:rPr>
                <w:i/>
                <w:iCs/>
                <w:sz w:val="28"/>
                <w:szCs w:val="28"/>
              </w:rPr>
              <w:t xml:space="preserve"> </w:t>
            </w:r>
            <w:r>
              <w:rPr>
                <w:i/>
                <w:iCs/>
                <w:sz w:val="28"/>
                <w:szCs w:val="28"/>
              </w:rPr>
              <w:t xml:space="preserve">  tháng </w:t>
            </w:r>
            <w:r w:rsidR="007E0B2B">
              <w:rPr>
                <w:i/>
                <w:iCs/>
                <w:sz w:val="28"/>
                <w:szCs w:val="28"/>
              </w:rPr>
              <w:t xml:space="preserve">  </w:t>
            </w:r>
            <w:r w:rsidR="00757548">
              <w:rPr>
                <w:i/>
                <w:iCs/>
                <w:sz w:val="28"/>
                <w:szCs w:val="28"/>
              </w:rPr>
              <w:t xml:space="preserve">  năm 2026</w:t>
            </w:r>
          </w:p>
        </w:tc>
      </w:tr>
    </w:tbl>
    <w:p w14:paraId="04932289" w14:textId="77777777" w:rsidR="00FC6823" w:rsidRDefault="00FC6823" w:rsidP="00014BFE">
      <w:pPr>
        <w:pStyle w:val="Normal1"/>
        <w:spacing w:before="120" w:after="120" w:line="360" w:lineRule="exact"/>
        <w:jc w:val="center"/>
        <w:rPr>
          <w:b/>
          <w:bCs/>
          <w:sz w:val="28"/>
          <w:szCs w:val="28"/>
        </w:rPr>
      </w:pPr>
    </w:p>
    <w:p w14:paraId="271DBA21" w14:textId="40046B3F" w:rsidR="00DB6B3A" w:rsidRPr="003D6916" w:rsidRDefault="00C96E2B" w:rsidP="003D6916">
      <w:pPr>
        <w:pStyle w:val="Normal1"/>
        <w:spacing w:before="120" w:after="120" w:line="360" w:lineRule="exact"/>
        <w:jc w:val="center"/>
        <w:rPr>
          <w:b/>
          <w:bCs/>
          <w:sz w:val="28"/>
          <w:szCs w:val="28"/>
        </w:rPr>
      </w:pPr>
      <w:r w:rsidRPr="003D6916">
        <w:rPr>
          <w:b/>
          <w:bCs/>
          <w:sz w:val="28"/>
          <w:szCs w:val="28"/>
        </w:rPr>
        <w:t>THÔNG TƯ</w:t>
      </w:r>
    </w:p>
    <w:p w14:paraId="7E1EBCDB" w14:textId="0B0674CF" w:rsidR="00DB6B3A" w:rsidRPr="003D6916" w:rsidRDefault="003E66A6" w:rsidP="003D6916">
      <w:pPr>
        <w:pStyle w:val="Normal1"/>
        <w:spacing w:before="120" w:after="120" w:line="360" w:lineRule="exact"/>
        <w:jc w:val="center"/>
        <w:rPr>
          <w:b/>
          <w:bCs/>
          <w:spacing w:val="8"/>
          <w:sz w:val="28"/>
          <w:szCs w:val="28"/>
        </w:rPr>
      </w:pPr>
      <w:r>
        <w:rPr>
          <w:b/>
          <w:bCs/>
          <w:noProof/>
          <w:spacing w:val="8"/>
          <w:sz w:val="28"/>
          <w:szCs w:val="28"/>
        </w:rPr>
        <w:pict w14:anchorId="41886CE2">
          <v:shape id="_x0000_s1030" type="#_x0000_t32" style="position:absolute;left:0;text-align:left;margin-left:173.35pt;margin-top:73.15pt;width:108pt;height:0;z-index:251661312" o:connectortype="straight"/>
        </w:pict>
      </w:r>
      <w:r w:rsidR="00C96E2B" w:rsidRPr="003D6916">
        <w:rPr>
          <w:b/>
          <w:bCs/>
          <w:spacing w:val="8"/>
          <w:sz w:val="28"/>
          <w:szCs w:val="28"/>
        </w:rPr>
        <w:t>Hướng dẫn một số nội dung tại Nghị định số 289/2025/NĐ-CP của</w:t>
      </w:r>
      <w:r w:rsidR="002434F3" w:rsidRPr="003D6916">
        <w:rPr>
          <w:b/>
          <w:bCs/>
          <w:spacing w:val="8"/>
          <w:sz w:val="28"/>
          <w:szCs w:val="28"/>
        </w:rPr>
        <w:t xml:space="preserve"> </w:t>
      </w:r>
      <w:r w:rsidR="00C96E2B" w:rsidRPr="003D6916">
        <w:rPr>
          <w:b/>
          <w:bCs/>
          <w:spacing w:val="8"/>
          <w:sz w:val="28"/>
          <w:szCs w:val="28"/>
        </w:rPr>
        <w:t>Chính phủ hướng dẫn thi hành Nghị quyết số</w:t>
      </w:r>
      <w:r w:rsidR="00FC6823" w:rsidRPr="003D6916">
        <w:rPr>
          <w:b/>
          <w:bCs/>
          <w:spacing w:val="8"/>
          <w:sz w:val="28"/>
          <w:szCs w:val="28"/>
        </w:rPr>
        <w:t xml:space="preserve"> </w:t>
      </w:r>
      <w:r w:rsidR="00C96E2B" w:rsidRPr="003D6916">
        <w:rPr>
          <w:b/>
          <w:bCs/>
          <w:spacing w:val="8"/>
          <w:sz w:val="28"/>
          <w:szCs w:val="28"/>
        </w:rPr>
        <w:t>197/2025/QH15 của Quốc hội về một số cơ chế,</w:t>
      </w:r>
      <w:r w:rsidR="00FC6823" w:rsidRPr="003D6916">
        <w:rPr>
          <w:b/>
          <w:bCs/>
          <w:spacing w:val="8"/>
          <w:sz w:val="28"/>
          <w:szCs w:val="28"/>
        </w:rPr>
        <w:t xml:space="preserve"> </w:t>
      </w:r>
      <w:r w:rsidR="00C96E2B" w:rsidRPr="003D6916">
        <w:rPr>
          <w:b/>
          <w:bCs/>
          <w:spacing w:val="8"/>
          <w:sz w:val="28"/>
          <w:szCs w:val="28"/>
        </w:rPr>
        <w:t>chính sách đặc biệt tạo đột phá trong xây dựng</w:t>
      </w:r>
      <w:r w:rsidR="007E0B2B" w:rsidRPr="003D6916">
        <w:rPr>
          <w:b/>
          <w:bCs/>
          <w:spacing w:val="8"/>
          <w:sz w:val="28"/>
          <w:szCs w:val="28"/>
        </w:rPr>
        <w:t xml:space="preserve"> </w:t>
      </w:r>
      <w:r w:rsidR="00C96E2B" w:rsidRPr="003D6916">
        <w:rPr>
          <w:b/>
          <w:bCs/>
          <w:spacing w:val="8"/>
          <w:sz w:val="28"/>
          <w:szCs w:val="28"/>
        </w:rPr>
        <w:t>và tổ chức thi hành</w:t>
      </w:r>
      <w:r w:rsidR="007E0B2B" w:rsidRPr="003D6916">
        <w:rPr>
          <w:b/>
          <w:bCs/>
          <w:spacing w:val="8"/>
          <w:sz w:val="28"/>
          <w:szCs w:val="28"/>
        </w:rPr>
        <w:t xml:space="preserve"> </w:t>
      </w:r>
      <w:r w:rsidR="00C96E2B" w:rsidRPr="003D6916">
        <w:rPr>
          <w:b/>
          <w:bCs/>
          <w:spacing w:val="8"/>
          <w:sz w:val="28"/>
          <w:szCs w:val="28"/>
        </w:rPr>
        <w:t>pháp luật</w:t>
      </w:r>
    </w:p>
    <w:p w14:paraId="7C40160A" w14:textId="5F374926" w:rsidR="00DB6B3A" w:rsidRPr="003D6916" w:rsidRDefault="00DB6B3A" w:rsidP="003D6916">
      <w:pPr>
        <w:pStyle w:val="Normal1"/>
        <w:spacing w:before="120" w:after="120" w:line="360" w:lineRule="exact"/>
        <w:ind w:firstLine="709"/>
        <w:jc w:val="both"/>
        <w:rPr>
          <w:i/>
          <w:iCs/>
          <w:sz w:val="28"/>
          <w:szCs w:val="28"/>
        </w:rPr>
      </w:pPr>
    </w:p>
    <w:p w14:paraId="419A80D5" w14:textId="3C537457" w:rsidR="00DB6B3A" w:rsidRPr="003D6916" w:rsidRDefault="00C96E2B" w:rsidP="003D6916">
      <w:pPr>
        <w:pStyle w:val="Normal1"/>
        <w:spacing w:before="120" w:after="120" w:line="360" w:lineRule="exact"/>
        <w:ind w:firstLine="709"/>
        <w:jc w:val="both"/>
        <w:rPr>
          <w:i/>
          <w:iCs/>
          <w:sz w:val="28"/>
          <w:szCs w:val="28"/>
        </w:rPr>
      </w:pPr>
      <w:r w:rsidRPr="003D6916">
        <w:rPr>
          <w:i/>
          <w:iCs/>
          <w:sz w:val="28"/>
          <w:szCs w:val="28"/>
        </w:rPr>
        <w:t>Căn cứ Nghị quyết số 197/2025/QH15;</w:t>
      </w:r>
    </w:p>
    <w:p w14:paraId="5F4D4750" w14:textId="3B440B63" w:rsidR="00DB6B3A" w:rsidRPr="003D6916" w:rsidRDefault="00C96E2B" w:rsidP="003D6916">
      <w:pPr>
        <w:pStyle w:val="Normal1"/>
        <w:widowControl w:val="0"/>
        <w:spacing w:before="120" w:after="120" w:line="360" w:lineRule="exact"/>
        <w:ind w:firstLine="720"/>
        <w:jc w:val="both"/>
        <w:rPr>
          <w:i/>
          <w:iCs/>
          <w:sz w:val="28"/>
          <w:szCs w:val="28"/>
          <w:lang w:val="vi-VN"/>
        </w:rPr>
      </w:pPr>
      <w:r w:rsidRPr="003D6916">
        <w:rPr>
          <w:i/>
          <w:iCs/>
          <w:sz w:val="28"/>
          <w:szCs w:val="28"/>
        </w:rPr>
        <w:t>Căn cứ Nghị định số 289/2025/NĐ-CP</w:t>
      </w:r>
      <w:r w:rsidR="008C029D" w:rsidRPr="003D6916">
        <w:rPr>
          <w:i/>
          <w:iCs/>
          <w:sz w:val="28"/>
          <w:szCs w:val="28"/>
        </w:rPr>
        <w:t xml:space="preserve"> </w:t>
      </w:r>
      <w:r w:rsidR="00C56047" w:rsidRPr="003D6916">
        <w:rPr>
          <w:i/>
          <w:iCs/>
          <w:sz w:val="28"/>
          <w:szCs w:val="28"/>
        </w:rPr>
        <w:t xml:space="preserve">của Chính phủ </w:t>
      </w:r>
      <w:r w:rsidR="008C029D" w:rsidRPr="003D6916">
        <w:rPr>
          <w:i/>
          <w:iCs/>
          <w:sz w:val="28"/>
          <w:szCs w:val="28"/>
        </w:rPr>
        <w:t xml:space="preserve">hướng </w:t>
      </w:r>
      <w:r w:rsidRPr="003D6916">
        <w:rPr>
          <w:i/>
          <w:iCs/>
          <w:sz w:val="28"/>
          <w:szCs w:val="28"/>
        </w:rPr>
        <w:t>dẫn thi hành Nghị quyết số 197/2025/QH15 của Quốc hội về một số cơ chế, chính sách đặc biệt tạo đột phá trong xây dựng và tổ chức thi hành pháp luật;</w:t>
      </w:r>
    </w:p>
    <w:p w14:paraId="32B5C365" w14:textId="23F8D235" w:rsidR="00A853FC" w:rsidRPr="003D6916" w:rsidRDefault="00A944B7" w:rsidP="003D6916">
      <w:pPr>
        <w:pStyle w:val="Normal1"/>
        <w:spacing w:before="120" w:after="120" w:line="360" w:lineRule="exact"/>
        <w:ind w:firstLine="709"/>
        <w:jc w:val="both"/>
        <w:rPr>
          <w:i/>
          <w:iCs/>
          <w:sz w:val="28"/>
          <w:szCs w:val="28"/>
          <w:lang w:val="vi-VN"/>
        </w:rPr>
      </w:pPr>
      <w:r w:rsidRPr="003D6916">
        <w:rPr>
          <w:i/>
          <w:iCs/>
          <w:sz w:val="28"/>
          <w:szCs w:val="28"/>
        </w:rPr>
        <w:t>Căn cứ Nghị định số 42</w:t>
      </w:r>
      <w:r w:rsidR="00A853FC" w:rsidRPr="003D6916">
        <w:rPr>
          <w:i/>
          <w:iCs/>
          <w:sz w:val="28"/>
          <w:szCs w:val="28"/>
        </w:rPr>
        <w:t>/2025/NĐ-CP</w:t>
      </w:r>
      <w:r w:rsidR="00C56047" w:rsidRPr="003D6916">
        <w:rPr>
          <w:i/>
          <w:iCs/>
          <w:sz w:val="28"/>
          <w:szCs w:val="28"/>
        </w:rPr>
        <w:t xml:space="preserve"> của Chính phủ</w:t>
      </w:r>
      <w:r w:rsidR="008C029D" w:rsidRPr="003D6916">
        <w:rPr>
          <w:i/>
          <w:iCs/>
          <w:sz w:val="28"/>
          <w:szCs w:val="28"/>
        </w:rPr>
        <w:t xml:space="preserve"> </w:t>
      </w:r>
      <w:r w:rsidR="00A853FC" w:rsidRPr="003D6916">
        <w:rPr>
          <w:i/>
          <w:iCs/>
          <w:sz w:val="28"/>
          <w:szCs w:val="28"/>
        </w:rPr>
        <w:t xml:space="preserve">quy định chức năng, nhiệm vụ, quyền hạn và cơ cấu tổ chức của Bộ </w:t>
      </w:r>
      <w:r w:rsidRPr="003D6916">
        <w:rPr>
          <w:i/>
          <w:iCs/>
          <w:sz w:val="28"/>
          <w:szCs w:val="28"/>
        </w:rPr>
        <w:t>Y tế</w:t>
      </w:r>
      <w:r w:rsidR="00A853FC" w:rsidRPr="003D6916">
        <w:rPr>
          <w:i/>
          <w:iCs/>
          <w:sz w:val="28"/>
          <w:szCs w:val="28"/>
        </w:rPr>
        <w:t>;</w:t>
      </w:r>
    </w:p>
    <w:p w14:paraId="0215D2C9" w14:textId="77777777" w:rsidR="00DB6B3A" w:rsidRPr="003D6916" w:rsidRDefault="00C96E2B" w:rsidP="003D6916">
      <w:pPr>
        <w:pStyle w:val="Normal1"/>
        <w:tabs>
          <w:tab w:val="left" w:pos="851"/>
        </w:tabs>
        <w:spacing w:before="120" w:after="120" w:line="360" w:lineRule="exact"/>
        <w:ind w:firstLine="709"/>
        <w:jc w:val="both"/>
        <w:rPr>
          <w:i/>
          <w:iCs/>
          <w:sz w:val="28"/>
          <w:szCs w:val="28"/>
        </w:rPr>
      </w:pPr>
      <w:r w:rsidRPr="003D6916">
        <w:rPr>
          <w:i/>
          <w:iCs/>
          <w:sz w:val="28"/>
          <w:szCs w:val="28"/>
        </w:rPr>
        <w:t>Theo đề nghị của Vụ trưởng Vụ Pháp chế;</w:t>
      </w:r>
    </w:p>
    <w:p w14:paraId="1A441B60" w14:textId="2264423A" w:rsidR="00DB6B3A" w:rsidRPr="003D6916" w:rsidRDefault="00C96E2B" w:rsidP="003D6916">
      <w:pPr>
        <w:pStyle w:val="Normal1"/>
        <w:widowControl w:val="0"/>
        <w:spacing w:before="120" w:after="120" w:line="360" w:lineRule="exact"/>
        <w:ind w:firstLine="720"/>
        <w:jc w:val="both"/>
        <w:rPr>
          <w:i/>
          <w:iCs/>
          <w:sz w:val="28"/>
          <w:szCs w:val="28"/>
        </w:rPr>
      </w:pPr>
      <w:r w:rsidRPr="003D6916">
        <w:rPr>
          <w:i/>
          <w:iCs/>
          <w:sz w:val="28"/>
          <w:szCs w:val="28"/>
        </w:rPr>
        <w:t xml:space="preserve">Bộ trưởng Bộ </w:t>
      </w:r>
      <w:r w:rsidR="001F045E" w:rsidRPr="003D6916">
        <w:rPr>
          <w:i/>
          <w:iCs/>
          <w:sz w:val="28"/>
          <w:szCs w:val="28"/>
        </w:rPr>
        <w:t>Y tế</w:t>
      </w:r>
      <w:r w:rsidRPr="003D6916">
        <w:rPr>
          <w:i/>
          <w:iCs/>
          <w:sz w:val="28"/>
          <w:szCs w:val="28"/>
        </w:rPr>
        <w:t xml:space="preserve"> ban hành Thông tư hướng dẫn một số nội dung tại Nghị định</w:t>
      </w:r>
      <w:r w:rsidR="00985AA8" w:rsidRPr="003D6916">
        <w:rPr>
          <w:i/>
          <w:iCs/>
          <w:sz w:val="28"/>
          <w:szCs w:val="28"/>
        </w:rPr>
        <w:t xml:space="preserve"> số</w:t>
      </w:r>
      <w:r w:rsidRPr="003D6916">
        <w:rPr>
          <w:i/>
          <w:iCs/>
          <w:sz w:val="28"/>
          <w:szCs w:val="28"/>
        </w:rPr>
        <w:t xml:space="preserve"> 289/2025/NĐ-CP của Chính phủ hướng dẫn thi hành Nghị quyết số 197/2025/QH15 của Quốc hội về một số cơ chế, chính sách đặc biệt tạo đột phá trong xây dựng và tổ chức thi hành pháp luật.</w:t>
      </w:r>
    </w:p>
    <w:p w14:paraId="41DAE7C0" w14:textId="77777777" w:rsidR="00DB6B3A" w:rsidRPr="003D6916" w:rsidRDefault="00C96E2B" w:rsidP="003D6916">
      <w:pPr>
        <w:pStyle w:val="Normal1"/>
        <w:spacing w:before="120" w:after="120" w:line="360" w:lineRule="exact"/>
        <w:ind w:firstLine="720"/>
        <w:jc w:val="both"/>
        <w:outlineLvl w:val="0"/>
        <w:rPr>
          <w:b/>
          <w:bCs/>
          <w:sz w:val="28"/>
          <w:szCs w:val="28"/>
        </w:rPr>
      </w:pPr>
      <w:r w:rsidRPr="003D6916">
        <w:rPr>
          <w:b/>
          <w:bCs/>
          <w:sz w:val="28"/>
          <w:szCs w:val="28"/>
        </w:rPr>
        <w:t xml:space="preserve">Điều 1. Phạm vi điều chỉnh </w:t>
      </w:r>
    </w:p>
    <w:p w14:paraId="05F9923C" w14:textId="0115AED8" w:rsidR="00DB6B3A" w:rsidRPr="003D6916" w:rsidRDefault="00A374DF" w:rsidP="003D6916">
      <w:pPr>
        <w:pStyle w:val="Normal1"/>
        <w:spacing w:before="120" w:after="120" w:line="360" w:lineRule="exact"/>
        <w:ind w:firstLine="720"/>
        <w:jc w:val="both"/>
        <w:rPr>
          <w:sz w:val="28"/>
          <w:szCs w:val="28"/>
        </w:rPr>
      </w:pPr>
      <w:r w:rsidRPr="003D6916">
        <w:rPr>
          <w:sz w:val="28"/>
          <w:szCs w:val="28"/>
        </w:rPr>
        <w:t xml:space="preserve">1. </w:t>
      </w:r>
      <w:r w:rsidR="00C96E2B" w:rsidRPr="003D6916">
        <w:rPr>
          <w:sz w:val="28"/>
          <w:szCs w:val="28"/>
        </w:rPr>
        <w:t xml:space="preserve">Thông tư này hướng dẫn thực hiện một số nội dung tại Nghị định </w:t>
      </w:r>
      <w:r w:rsidR="00985AA8" w:rsidRPr="003D6916">
        <w:rPr>
          <w:sz w:val="28"/>
          <w:szCs w:val="28"/>
        </w:rPr>
        <w:t xml:space="preserve">số </w:t>
      </w:r>
      <w:r w:rsidR="00C96E2B" w:rsidRPr="003D6916">
        <w:rPr>
          <w:sz w:val="28"/>
          <w:szCs w:val="28"/>
        </w:rPr>
        <w:t>289/2025/NĐ-CP</w:t>
      </w:r>
      <w:r w:rsidR="004F422B" w:rsidRPr="003D6916">
        <w:rPr>
          <w:sz w:val="28"/>
          <w:szCs w:val="28"/>
        </w:rPr>
        <w:t xml:space="preserve"> </w:t>
      </w:r>
      <w:r w:rsidR="00C56047" w:rsidRPr="003D6916">
        <w:rPr>
          <w:sz w:val="28"/>
          <w:szCs w:val="28"/>
        </w:rPr>
        <w:t xml:space="preserve">của Chính phủ </w:t>
      </w:r>
      <w:r w:rsidR="00220718" w:rsidRPr="003D6916">
        <w:rPr>
          <w:iCs/>
          <w:sz w:val="28"/>
          <w:szCs w:val="28"/>
        </w:rPr>
        <w:t xml:space="preserve">hướng dẫn thi hành Nghị quyết số 197/2025/QH15 của Quốc hội về một số cơ chế, chính sách đặc biệt tạo đột phá trong xây dựng và tổ chức thi hành pháp luật </w:t>
      </w:r>
      <w:r w:rsidR="00C96E2B" w:rsidRPr="003D6916">
        <w:rPr>
          <w:sz w:val="28"/>
          <w:szCs w:val="28"/>
        </w:rPr>
        <w:t>bao gồm:</w:t>
      </w:r>
    </w:p>
    <w:p w14:paraId="526BC756" w14:textId="79C7AF17" w:rsidR="00DB6B3A" w:rsidRPr="003D6916" w:rsidRDefault="00A374DF" w:rsidP="003D6916">
      <w:pPr>
        <w:pStyle w:val="Normal1"/>
        <w:spacing w:before="120" w:after="120" w:line="360" w:lineRule="exact"/>
        <w:ind w:firstLine="720"/>
        <w:jc w:val="both"/>
        <w:rPr>
          <w:spacing w:val="-4"/>
          <w:sz w:val="28"/>
          <w:szCs w:val="28"/>
        </w:rPr>
      </w:pPr>
      <w:r w:rsidRPr="003D6916">
        <w:rPr>
          <w:sz w:val="28"/>
          <w:szCs w:val="28"/>
        </w:rPr>
        <w:t>a)</w:t>
      </w:r>
      <w:r w:rsidR="00EE417E" w:rsidRPr="003D6916">
        <w:rPr>
          <w:sz w:val="28"/>
          <w:szCs w:val="28"/>
        </w:rPr>
        <w:t xml:space="preserve"> </w:t>
      </w:r>
      <w:r w:rsidR="00C96E2B" w:rsidRPr="003D6916">
        <w:rPr>
          <w:spacing w:val="-4"/>
          <w:sz w:val="28"/>
          <w:szCs w:val="28"/>
        </w:rPr>
        <w:t xml:space="preserve">Danh mục nhiệm vụ, hoạt động và định mức khoán chi cho từng nhiệm vụ, hoạt động xây dựng </w:t>
      </w:r>
      <w:r w:rsidR="00D533E8" w:rsidRPr="003D6916">
        <w:rPr>
          <w:spacing w:val="-4"/>
          <w:sz w:val="28"/>
          <w:szCs w:val="28"/>
        </w:rPr>
        <w:t>t</w:t>
      </w:r>
      <w:r w:rsidR="00C96E2B" w:rsidRPr="003D6916">
        <w:rPr>
          <w:spacing w:val="-4"/>
          <w:sz w:val="28"/>
          <w:szCs w:val="28"/>
        </w:rPr>
        <w:t xml:space="preserve">hông tư, </w:t>
      </w:r>
      <w:r w:rsidR="00D533E8" w:rsidRPr="003D6916">
        <w:rPr>
          <w:spacing w:val="-4"/>
          <w:sz w:val="28"/>
          <w:szCs w:val="28"/>
        </w:rPr>
        <w:t>t</w:t>
      </w:r>
      <w:r w:rsidR="00C96E2B" w:rsidRPr="003D6916">
        <w:rPr>
          <w:spacing w:val="-4"/>
          <w:sz w:val="28"/>
          <w:szCs w:val="28"/>
        </w:rPr>
        <w:t xml:space="preserve">hông tư liên tịch do Bộ </w:t>
      </w:r>
      <w:r w:rsidR="001F045E" w:rsidRPr="003D6916">
        <w:rPr>
          <w:spacing w:val="-4"/>
          <w:sz w:val="28"/>
          <w:szCs w:val="28"/>
        </w:rPr>
        <w:t>Y tế</w:t>
      </w:r>
      <w:r w:rsidR="00C96E2B" w:rsidRPr="003D6916">
        <w:rPr>
          <w:spacing w:val="-4"/>
          <w:sz w:val="28"/>
          <w:szCs w:val="28"/>
        </w:rPr>
        <w:t xml:space="preserve"> chủ trì soạn thảo</w:t>
      </w:r>
      <w:r w:rsidRPr="003D6916">
        <w:rPr>
          <w:spacing w:val="-4"/>
          <w:sz w:val="28"/>
          <w:szCs w:val="28"/>
        </w:rPr>
        <w:t>;</w:t>
      </w:r>
    </w:p>
    <w:p w14:paraId="0BCB0949" w14:textId="4A03D005" w:rsidR="00DB6B3A" w:rsidRPr="003D6916" w:rsidRDefault="00A374DF" w:rsidP="003D6916">
      <w:pPr>
        <w:pStyle w:val="Normal1"/>
        <w:spacing w:before="120" w:after="120" w:line="360" w:lineRule="exact"/>
        <w:ind w:firstLine="720"/>
        <w:jc w:val="both"/>
        <w:rPr>
          <w:sz w:val="28"/>
          <w:szCs w:val="28"/>
        </w:rPr>
      </w:pPr>
      <w:r w:rsidRPr="003D6916">
        <w:rPr>
          <w:sz w:val="28"/>
          <w:szCs w:val="28"/>
        </w:rPr>
        <w:t>b)</w:t>
      </w:r>
      <w:r w:rsidR="00C96E2B" w:rsidRPr="003D6916">
        <w:rPr>
          <w:sz w:val="28"/>
          <w:szCs w:val="28"/>
        </w:rPr>
        <w:t xml:space="preserve"> Thẩm quyền quyết định, điều chỉnh nội dung chi, định mức chi cụ thể cho công tác xây dựng văn bản quy phạm pháp luật tại </w:t>
      </w:r>
      <w:r w:rsidR="001F045E" w:rsidRPr="003D6916">
        <w:rPr>
          <w:sz w:val="28"/>
          <w:szCs w:val="28"/>
        </w:rPr>
        <w:t>Bộ Y tế</w:t>
      </w:r>
      <w:r w:rsidRPr="003D6916">
        <w:rPr>
          <w:sz w:val="28"/>
          <w:szCs w:val="28"/>
        </w:rPr>
        <w:t>;</w:t>
      </w:r>
    </w:p>
    <w:p w14:paraId="072FDD3C" w14:textId="110D4733" w:rsidR="00DB6B3A" w:rsidRPr="003D6916" w:rsidRDefault="00A374DF" w:rsidP="003D6916">
      <w:pPr>
        <w:pStyle w:val="Normal1"/>
        <w:spacing w:before="120" w:after="120" w:line="360" w:lineRule="exact"/>
        <w:ind w:firstLine="720"/>
        <w:jc w:val="both"/>
        <w:rPr>
          <w:sz w:val="28"/>
          <w:szCs w:val="28"/>
        </w:rPr>
      </w:pPr>
      <w:r w:rsidRPr="003D6916">
        <w:rPr>
          <w:sz w:val="28"/>
          <w:szCs w:val="28"/>
          <w:highlight w:val="white"/>
        </w:rPr>
        <w:t>c)</w:t>
      </w:r>
      <w:r w:rsidR="00C96E2B" w:rsidRPr="003D6916">
        <w:rPr>
          <w:sz w:val="28"/>
          <w:szCs w:val="28"/>
          <w:highlight w:val="white"/>
        </w:rPr>
        <w:t xml:space="preserve"> Tiêu chí xác định chuyên gia, tổ chức tư vấn trong hoạt động </w:t>
      </w:r>
      <w:r w:rsidR="00C96E2B" w:rsidRPr="003D6916">
        <w:rPr>
          <w:sz w:val="28"/>
          <w:szCs w:val="28"/>
        </w:rPr>
        <w:t xml:space="preserve">xây dựng văn bản quy phạm pháp luật tại </w:t>
      </w:r>
      <w:r w:rsidR="001F045E" w:rsidRPr="003D6916">
        <w:rPr>
          <w:sz w:val="28"/>
          <w:szCs w:val="28"/>
        </w:rPr>
        <w:t>Bộ Y tế</w:t>
      </w:r>
      <w:r w:rsidRPr="003D6916">
        <w:rPr>
          <w:sz w:val="28"/>
          <w:szCs w:val="28"/>
        </w:rPr>
        <w:t>;</w:t>
      </w:r>
    </w:p>
    <w:p w14:paraId="5247049D" w14:textId="29BA1323" w:rsidR="001E574B" w:rsidRPr="003D6916" w:rsidRDefault="00A374DF" w:rsidP="003D6916">
      <w:pPr>
        <w:pStyle w:val="Normal1"/>
        <w:spacing w:before="120" w:after="120" w:line="360" w:lineRule="exact"/>
        <w:ind w:firstLine="720"/>
        <w:jc w:val="both"/>
        <w:rPr>
          <w:b/>
          <w:bCs/>
          <w:sz w:val="28"/>
          <w:szCs w:val="28"/>
          <w:lang w:val="en-US"/>
        </w:rPr>
      </w:pPr>
      <w:r w:rsidRPr="003D6916">
        <w:rPr>
          <w:sz w:val="28"/>
          <w:szCs w:val="28"/>
        </w:rPr>
        <w:t>d)</w:t>
      </w:r>
      <w:r w:rsidR="00C96E2B" w:rsidRPr="003D6916">
        <w:rPr>
          <w:sz w:val="28"/>
          <w:szCs w:val="28"/>
        </w:rPr>
        <w:t xml:space="preserve"> </w:t>
      </w:r>
      <w:r w:rsidR="009700AC" w:rsidRPr="003D6916">
        <w:rPr>
          <w:sz w:val="28"/>
          <w:szCs w:val="28"/>
        </w:rPr>
        <w:t xml:space="preserve">Lập dự toán, quản lý, sử </w:t>
      </w:r>
      <w:r w:rsidR="00541D4F" w:rsidRPr="003D6916">
        <w:rPr>
          <w:sz w:val="28"/>
          <w:szCs w:val="28"/>
        </w:rPr>
        <w:t>dụng</w:t>
      </w:r>
      <w:r w:rsidR="00541D4F" w:rsidRPr="003D6916">
        <w:rPr>
          <w:sz w:val="28"/>
          <w:szCs w:val="28"/>
          <w:lang w:val="vi-VN"/>
        </w:rPr>
        <w:t>, thanh toán</w:t>
      </w:r>
      <w:r w:rsidR="009700AC" w:rsidRPr="003D6916">
        <w:rPr>
          <w:sz w:val="28"/>
          <w:szCs w:val="28"/>
        </w:rPr>
        <w:t xml:space="preserve"> và quyết toán kinh phí chi cho công tác xây dựng văn bản quy phạm pháp luật</w:t>
      </w:r>
      <w:r w:rsidR="001E574B" w:rsidRPr="003D6916">
        <w:rPr>
          <w:sz w:val="28"/>
          <w:szCs w:val="28"/>
        </w:rPr>
        <w:t xml:space="preserve"> tại </w:t>
      </w:r>
      <w:r w:rsidR="001F045E" w:rsidRPr="003D6916">
        <w:rPr>
          <w:sz w:val="28"/>
          <w:szCs w:val="28"/>
        </w:rPr>
        <w:t>Bộ Y tế</w:t>
      </w:r>
      <w:r w:rsidR="001E574B" w:rsidRPr="003D6916">
        <w:rPr>
          <w:sz w:val="28"/>
          <w:szCs w:val="28"/>
          <w:lang w:val="vi-VN"/>
        </w:rPr>
        <w:t>.</w:t>
      </w:r>
      <w:r w:rsidR="00B31EB2" w:rsidRPr="003D6916">
        <w:rPr>
          <w:b/>
          <w:bCs/>
          <w:sz w:val="28"/>
          <w:szCs w:val="28"/>
        </w:rPr>
        <w:t xml:space="preserve"> </w:t>
      </w:r>
      <w:r w:rsidR="00B31EB2" w:rsidRPr="003D6916">
        <w:rPr>
          <w:b/>
          <w:bCs/>
          <w:sz w:val="28"/>
          <w:szCs w:val="28"/>
          <w:lang w:val="vi-VN"/>
        </w:rPr>
        <w:t xml:space="preserve"> </w:t>
      </w:r>
    </w:p>
    <w:p w14:paraId="216CE61B" w14:textId="01DE9643" w:rsidR="00A374DF" w:rsidRPr="003D6916" w:rsidRDefault="00A374DF" w:rsidP="003D6916">
      <w:pPr>
        <w:pStyle w:val="Normal1"/>
        <w:spacing w:before="60" w:after="60" w:line="360" w:lineRule="exact"/>
        <w:ind w:firstLine="720"/>
        <w:jc w:val="both"/>
        <w:rPr>
          <w:sz w:val="28"/>
          <w:szCs w:val="28"/>
        </w:rPr>
      </w:pPr>
      <w:r w:rsidRPr="003D6916">
        <w:rPr>
          <w:sz w:val="28"/>
          <w:szCs w:val="28"/>
        </w:rPr>
        <w:lastRenderedPageBreak/>
        <w:t>2. Định mức khoán chi trong xây dựng chính sách, văn bản quy phạm pháp luật không phải là thông tư, thông tư liên tịch; điều ước quốc tế do Bộ Y tế chủ trì xây dựng thực hiện theo định mức khoán chi, khung định mức khoán chi quy định tại Phụ lục I và Phụ lục II kèm theo Nghị định số 289/2025/NĐ-CP.</w:t>
      </w:r>
      <w:r w:rsidR="00EC711B" w:rsidRPr="003D6916">
        <w:rPr>
          <w:sz w:val="28"/>
          <w:szCs w:val="28"/>
        </w:rPr>
        <w:t xml:space="preserve"> Việc lập dự toán đối với văn bản quy định tại Khoản này thực hiện theo quy định tại Điều 6 Thông tư này.</w:t>
      </w:r>
    </w:p>
    <w:p w14:paraId="0988CF42" w14:textId="77777777" w:rsidR="00DB6B3A" w:rsidRPr="003D6916" w:rsidRDefault="00C96E2B" w:rsidP="003D6916">
      <w:pPr>
        <w:pStyle w:val="Normal1"/>
        <w:spacing w:before="60" w:after="60" w:line="360" w:lineRule="exact"/>
        <w:ind w:firstLine="720"/>
        <w:jc w:val="both"/>
        <w:outlineLvl w:val="0"/>
        <w:rPr>
          <w:b/>
          <w:bCs/>
          <w:sz w:val="28"/>
          <w:szCs w:val="28"/>
        </w:rPr>
      </w:pPr>
      <w:bookmarkStart w:id="0" w:name="_Hlk231150602"/>
      <w:r w:rsidRPr="003D6916">
        <w:rPr>
          <w:b/>
          <w:bCs/>
          <w:sz w:val="28"/>
          <w:szCs w:val="28"/>
        </w:rPr>
        <w:t>Điều 2. Đối tượng áp dụng</w:t>
      </w:r>
    </w:p>
    <w:p w14:paraId="7F4439D1" w14:textId="3191FA15" w:rsidR="0028497D" w:rsidRPr="003D6916" w:rsidRDefault="0028497D" w:rsidP="003D6916">
      <w:pPr>
        <w:pStyle w:val="Normal1"/>
        <w:spacing w:before="60" w:after="60" w:line="360" w:lineRule="exact"/>
        <w:ind w:firstLine="720"/>
        <w:jc w:val="both"/>
        <w:rPr>
          <w:sz w:val="28"/>
          <w:szCs w:val="28"/>
        </w:rPr>
      </w:pPr>
      <w:bookmarkStart w:id="1" w:name="_Hlk231150589"/>
      <w:bookmarkEnd w:id="0"/>
      <w:r w:rsidRPr="003D6916">
        <w:rPr>
          <w:sz w:val="28"/>
          <w:szCs w:val="28"/>
        </w:rPr>
        <w:t>Thông tư này áp dụng đối với các Vụ, Cục, Văn phòng Bộ, Văn phòng Đảng ủy Bộ Y tế</w:t>
      </w:r>
      <w:r w:rsidR="00743CA4" w:rsidRPr="003D6916">
        <w:rPr>
          <w:sz w:val="28"/>
          <w:szCs w:val="28"/>
        </w:rPr>
        <w:t>,</w:t>
      </w:r>
      <w:r w:rsidRPr="003D6916">
        <w:rPr>
          <w:sz w:val="28"/>
          <w:szCs w:val="28"/>
        </w:rPr>
        <w:t xml:space="preserve"> đơn vị sự nghiệp trực thuộc Bộ Y tế</w:t>
      </w:r>
      <w:r w:rsidR="00743CA4" w:rsidRPr="003D6916">
        <w:rPr>
          <w:sz w:val="28"/>
          <w:szCs w:val="28"/>
        </w:rPr>
        <w:t xml:space="preserve"> và các cơ quan, tổ chức, đơn vị, cá nhân khác có liên quan trong việc thực hiện nhiệm vụ, hoạt động quy định tại Điều 1 Thông tư này.</w:t>
      </w:r>
    </w:p>
    <w:bookmarkEnd w:id="1"/>
    <w:p w14:paraId="3379094C" w14:textId="34CC6A70" w:rsidR="0035261D" w:rsidRPr="003D6916" w:rsidRDefault="00C96E2B" w:rsidP="003D6916">
      <w:pPr>
        <w:pStyle w:val="Normal1"/>
        <w:spacing w:before="60" w:after="60" w:line="360" w:lineRule="exact"/>
        <w:ind w:firstLine="720"/>
        <w:jc w:val="both"/>
        <w:outlineLvl w:val="0"/>
        <w:rPr>
          <w:sz w:val="28"/>
          <w:szCs w:val="28"/>
        </w:rPr>
      </w:pPr>
      <w:r w:rsidRPr="003D6916">
        <w:rPr>
          <w:b/>
          <w:bCs/>
          <w:sz w:val="28"/>
          <w:szCs w:val="28"/>
        </w:rPr>
        <w:t xml:space="preserve">Điều 3. Danh mục nhiệm vụ, hoạt động và định mức khoán chi cho từng nhiệm vụ, hoạt động xây dựng </w:t>
      </w:r>
      <w:r w:rsidR="0067472A" w:rsidRPr="003D6916">
        <w:rPr>
          <w:b/>
          <w:bCs/>
          <w:spacing w:val="-2"/>
          <w:sz w:val="28"/>
          <w:szCs w:val="28"/>
        </w:rPr>
        <w:t>t</w:t>
      </w:r>
      <w:r w:rsidR="00514497" w:rsidRPr="003D6916">
        <w:rPr>
          <w:b/>
          <w:bCs/>
          <w:spacing w:val="-2"/>
          <w:sz w:val="28"/>
          <w:szCs w:val="28"/>
        </w:rPr>
        <w:t xml:space="preserve">hông tư, </w:t>
      </w:r>
      <w:r w:rsidR="0067472A" w:rsidRPr="003D6916">
        <w:rPr>
          <w:b/>
          <w:bCs/>
          <w:spacing w:val="-2"/>
          <w:sz w:val="28"/>
          <w:szCs w:val="28"/>
        </w:rPr>
        <w:t>t</w:t>
      </w:r>
      <w:r w:rsidR="00514497" w:rsidRPr="003D6916">
        <w:rPr>
          <w:b/>
          <w:bCs/>
          <w:spacing w:val="-2"/>
          <w:sz w:val="28"/>
          <w:szCs w:val="28"/>
        </w:rPr>
        <w:t>hông tư liên tịch</w:t>
      </w:r>
    </w:p>
    <w:p w14:paraId="50718689" w14:textId="26A95E5A" w:rsidR="00DB6B3A" w:rsidRPr="003D6916" w:rsidRDefault="00C96E2B" w:rsidP="003D6916">
      <w:pPr>
        <w:pStyle w:val="Normal1"/>
        <w:spacing w:before="60" w:after="60" w:line="360" w:lineRule="exact"/>
        <w:ind w:firstLine="720"/>
        <w:jc w:val="both"/>
        <w:rPr>
          <w:sz w:val="28"/>
          <w:szCs w:val="28"/>
        </w:rPr>
      </w:pPr>
      <w:r w:rsidRPr="003D6916">
        <w:rPr>
          <w:sz w:val="28"/>
          <w:szCs w:val="28"/>
        </w:rPr>
        <w:t xml:space="preserve">Danh mục nhiệm vụ, hoạt động và định mức khoán chi cho từng nhiệm vụ, hoạt động xây dựng </w:t>
      </w:r>
      <w:r w:rsidR="00D23C3F">
        <w:rPr>
          <w:sz w:val="28"/>
          <w:szCs w:val="28"/>
        </w:rPr>
        <w:t>t</w:t>
      </w:r>
      <w:r w:rsidRPr="003D6916">
        <w:rPr>
          <w:sz w:val="28"/>
          <w:szCs w:val="28"/>
        </w:rPr>
        <w:t xml:space="preserve">hông tư, </w:t>
      </w:r>
      <w:r w:rsidR="00D23C3F">
        <w:rPr>
          <w:sz w:val="28"/>
          <w:szCs w:val="28"/>
        </w:rPr>
        <w:t>t</w:t>
      </w:r>
      <w:r w:rsidRPr="003D6916">
        <w:rPr>
          <w:sz w:val="28"/>
          <w:szCs w:val="28"/>
        </w:rPr>
        <w:t xml:space="preserve">hông tư liên tịch </w:t>
      </w:r>
      <w:r w:rsidR="00B13303" w:rsidRPr="003D6916">
        <w:rPr>
          <w:sz w:val="28"/>
          <w:szCs w:val="28"/>
        </w:rPr>
        <w:t>do</w:t>
      </w:r>
      <w:r w:rsidR="00514497" w:rsidRPr="003D6916">
        <w:rPr>
          <w:sz w:val="28"/>
          <w:szCs w:val="28"/>
        </w:rPr>
        <w:t xml:space="preserve"> Bộ </w:t>
      </w:r>
      <w:r w:rsidR="001F045E" w:rsidRPr="003D6916">
        <w:rPr>
          <w:sz w:val="28"/>
          <w:szCs w:val="28"/>
        </w:rPr>
        <w:t xml:space="preserve">Y tế </w:t>
      </w:r>
      <w:r w:rsidR="00B13303" w:rsidRPr="003D6916">
        <w:rPr>
          <w:sz w:val="28"/>
          <w:szCs w:val="28"/>
        </w:rPr>
        <w:t xml:space="preserve">chủ trì soạn thảo </w:t>
      </w:r>
      <w:r w:rsidRPr="003D6916">
        <w:rPr>
          <w:sz w:val="28"/>
          <w:szCs w:val="28"/>
        </w:rPr>
        <w:t>thực hiện theo Phụ lục ban hành kèm theo Thông tư này.</w:t>
      </w:r>
    </w:p>
    <w:p w14:paraId="2E431A8D" w14:textId="06CE1D35" w:rsidR="00DB6B3A" w:rsidRPr="003D6916" w:rsidRDefault="00220718" w:rsidP="003D6916">
      <w:pPr>
        <w:pStyle w:val="Normal1"/>
        <w:spacing w:before="60" w:after="60" w:line="360" w:lineRule="exact"/>
        <w:ind w:firstLine="720"/>
        <w:jc w:val="both"/>
        <w:outlineLvl w:val="0"/>
        <w:rPr>
          <w:b/>
          <w:bCs/>
          <w:spacing w:val="-2"/>
          <w:sz w:val="28"/>
          <w:szCs w:val="28"/>
        </w:rPr>
      </w:pPr>
      <w:r w:rsidRPr="003D6916">
        <w:rPr>
          <w:b/>
          <w:bCs/>
          <w:spacing w:val="-2"/>
          <w:sz w:val="28"/>
          <w:szCs w:val="28"/>
        </w:rPr>
        <w:t xml:space="preserve">Điều 4. Thẩm quyền quyết định, điều chỉnh nội dung chi, định mức chi cụ thể cho công tác xây dựng </w:t>
      </w:r>
      <w:r w:rsidR="0067472A" w:rsidRPr="003D6916">
        <w:rPr>
          <w:b/>
          <w:bCs/>
          <w:spacing w:val="-2"/>
          <w:sz w:val="28"/>
          <w:szCs w:val="28"/>
        </w:rPr>
        <w:t>t</w:t>
      </w:r>
      <w:r w:rsidR="00514497" w:rsidRPr="003D6916">
        <w:rPr>
          <w:b/>
          <w:bCs/>
          <w:spacing w:val="-2"/>
          <w:sz w:val="28"/>
          <w:szCs w:val="28"/>
        </w:rPr>
        <w:t xml:space="preserve">hông tư, </w:t>
      </w:r>
      <w:r w:rsidR="0067472A" w:rsidRPr="003D6916">
        <w:rPr>
          <w:b/>
          <w:bCs/>
          <w:spacing w:val="-2"/>
          <w:sz w:val="28"/>
          <w:szCs w:val="28"/>
        </w:rPr>
        <w:t>t</w:t>
      </w:r>
      <w:r w:rsidR="00514497" w:rsidRPr="003D6916">
        <w:rPr>
          <w:b/>
          <w:bCs/>
          <w:spacing w:val="-2"/>
          <w:sz w:val="28"/>
          <w:szCs w:val="28"/>
        </w:rPr>
        <w:t>hông tư liên tịch</w:t>
      </w:r>
    </w:p>
    <w:p w14:paraId="543724BD" w14:textId="3B5089BA" w:rsidR="007623B0" w:rsidRPr="003D6916" w:rsidRDefault="005A15BB" w:rsidP="003D6916">
      <w:pPr>
        <w:pStyle w:val="Normal1"/>
        <w:spacing w:before="60" w:after="60" w:line="360" w:lineRule="exact"/>
        <w:ind w:firstLine="720"/>
        <w:jc w:val="both"/>
        <w:rPr>
          <w:sz w:val="28"/>
          <w:szCs w:val="28"/>
        </w:rPr>
      </w:pPr>
      <w:r w:rsidRPr="003D6916">
        <w:rPr>
          <w:sz w:val="28"/>
          <w:szCs w:val="28"/>
        </w:rPr>
        <w:t xml:space="preserve">1. </w:t>
      </w:r>
      <w:r w:rsidR="007623B0" w:rsidRPr="003D6916">
        <w:rPr>
          <w:sz w:val="28"/>
          <w:szCs w:val="28"/>
        </w:rPr>
        <w:t>Phân cấp cho n</w:t>
      </w:r>
      <w:r w:rsidR="00037200" w:rsidRPr="003D6916">
        <w:rPr>
          <w:sz w:val="28"/>
          <w:szCs w:val="28"/>
        </w:rPr>
        <w:t xml:space="preserve">gười đứng đầu đơn vị </w:t>
      </w:r>
      <w:r w:rsidR="00ED50A5" w:rsidRPr="003D6916">
        <w:rPr>
          <w:sz w:val="28"/>
          <w:szCs w:val="28"/>
        </w:rPr>
        <w:t>quy định tại Điều 2 Thông tư này</w:t>
      </w:r>
      <w:r w:rsidR="00037200" w:rsidRPr="003D6916">
        <w:rPr>
          <w:sz w:val="28"/>
          <w:szCs w:val="28"/>
        </w:rPr>
        <w:t xml:space="preserve"> quyết định</w:t>
      </w:r>
      <w:r w:rsidR="007623B0" w:rsidRPr="003D6916">
        <w:rPr>
          <w:sz w:val="28"/>
          <w:szCs w:val="28"/>
        </w:rPr>
        <w:t xml:space="preserve"> n</w:t>
      </w:r>
      <w:r w:rsidR="00037200" w:rsidRPr="003D6916">
        <w:rPr>
          <w:sz w:val="28"/>
          <w:szCs w:val="28"/>
        </w:rPr>
        <w:t>ội dung chi, định mức chi cụ thể đối với từng nhiệm vụ, hoạt động</w:t>
      </w:r>
      <w:r w:rsidR="007623B0" w:rsidRPr="003D6916">
        <w:rPr>
          <w:sz w:val="28"/>
          <w:szCs w:val="28"/>
        </w:rPr>
        <w:t>.</w:t>
      </w:r>
    </w:p>
    <w:p w14:paraId="1BC067B5" w14:textId="735241B2" w:rsidR="005A15BB" w:rsidRPr="003D6916" w:rsidRDefault="005A15BB" w:rsidP="003D6916">
      <w:pPr>
        <w:pStyle w:val="Normal1"/>
        <w:spacing w:before="60" w:after="60" w:line="360" w:lineRule="exact"/>
        <w:ind w:firstLine="720"/>
        <w:jc w:val="both"/>
        <w:rPr>
          <w:sz w:val="28"/>
          <w:szCs w:val="28"/>
        </w:rPr>
      </w:pPr>
      <w:bookmarkStart w:id="2" w:name="_Hlk227674640"/>
      <w:r w:rsidRPr="003D6916">
        <w:rPr>
          <w:sz w:val="28"/>
          <w:szCs w:val="28"/>
        </w:rPr>
        <w:t>2. Người đứng đầu đơn vị được phân cấp tự chịu trách nhiệm về việc quyết định nội dung và mức chi đối với nhiệm vụ được giao.</w:t>
      </w:r>
    </w:p>
    <w:bookmarkEnd w:id="2"/>
    <w:p w14:paraId="408E5E65" w14:textId="619683A0" w:rsidR="008A3559" w:rsidRPr="003D6916" w:rsidRDefault="00C96E2B" w:rsidP="003D6916">
      <w:pPr>
        <w:pStyle w:val="Normal1"/>
        <w:spacing w:before="60" w:after="60" w:line="360" w:lineRule="exact"/>
        <w:ind w:firstLine="720"/>
        <w:jc w:val="both"/>
        <w:outlineLvl w:val="0"/>
        <w:rPr>
          <w:b/>
          <w:bCs/>
          <w:sz w:val="28"/>
          <w:szCs w:val="28"/>
        </w:rPr>
      </w:pPr>
      <w:r w:rsidRPr="003D6916">
        <w:rPr>
          <w:b/>
          <w:bCs/>
          <w:sz w:val="28"/>
          <w:szCs w:val="28"/>
          <w:highlight w:val="white"/>
        </w:rPr>
        <w:t xml:space="preserve">Điều 5. Tiêu chí xác định chuyên gia, tổ chức tư vấn trong hoạt động </w:t>
      </w:r>
      <w:r w:rsidRPr="003D6916">
        <w:rPr>
          <w:b/>
          <w:bCs/>
          <w:sz w:val="28"/>
          <w:szCs w:val="28"/>
        </w:rPr>
        <w:t xml:space="preserve">xây dựng </w:t>
      </w:r>
      <w:r w:rsidR="0067472A" w:rsidRPr="003D6916">
        <w:rPr>
          <w:b/>
          <w:bCs/>
          <w:sz w:val="28"/>
          <w:szCs w:val="28"/>
        </w:rPr>
        <w:t>t</w:t>
      </w:r>
      <w:r w:rsidR="00EC711B" w:rsidRPr="003D6916">
        <w:rPr>
          <w:b/>
          <w:bCs/>
          <w:spacing w:val="-2"/>
          <w:sz w:val="28"/>
          <w:szCs w:val="28"/>
        </w:rPr>
        <w:t xml:space="preserve">hông tư, </w:t>
      </w:r>
      <w:r w:rsidR="0067472A" w:rsidRPr="003D6916">
        <w:rPr>
          <w:b/>
          <w:bCs/>
          <w:spacing w:val="-2"/>
          <w:sz w:val="28"/>
          <w:szCs w:val="28"/>
        </w:rPr>
        <w:t>t</w:t>
      </w:r>
      <w:r w:rsidR="00EC711B" w:rsidRPr="003D6916">
        <w:rPr>
          <w:b/>
          <w:bCs/>
          <w:spacing w:val="-2"/>
          <w:sz w:val="28"/>
          <w:szCs w:val="28"/>
        </w:rPr>
        <w:t>hông tư liên tịch</w:t>
      </w:r>
    </w:p>
    <w:p w14:paraId="30C82741" w14:textId="5967CECD" w:rsidR="009416F6" w:rsidRPr="003D6916" w:rsidRDefault="005A15BB" w:rsidP="003D6916">
      <w:pPr>
        <w:pStyle w:val="Normal1"/>
        <w:spacing w:before="60" w:after="60" w:line="360" w:lineRule="exact"/>
        <w:ind w:firstLine="720"/>
        <w:jc w:val="both"/>
        <w:rPr>
          <w:sz w:val="28"/>
          <w:szCs w:val="28"/>
        </w:rPr>
      </w:pPr>
      <w:r w:rsidRPr="003D6916">
        <w:rPr>
          <w:sz w:val="28"/>
          <w:szCs w:val="28"/>
          <w:highlight w:val="white"/>
        </w:rPr>
        <w:t xml:space="preserve">1. </w:t>
      </w:r>
      <w:r w:rsidR="00C96E2B" w:rsidRPr="003D6916">
        <w:rPr>
          <w:sz w:val="28"/>
          <w:szCs w:val="28"/>
          <w:highlight w:val="white"/>
        </w:rPr>
        <w:t xml:space="preserve">Trong trường hợp pháp luật liên quan không có quy định khác, người đứng đầu đơn vị </w:t>
      </w:r>
      <w:r w:rsidR="00152167" w:rsidRPr="003D6916">
        <w:rPr>
          <w:sz w:val="28"/>
          <w:szCs w:val="28"/>
          <w:highlight w:val="white"/>
        </w:rPr>
        <w:t>quy định tại Điều 2 Thông tư này</w:t>
      </w:r>
      <w:r w:rsidR="00C96E2B" w:rsidRPr="003D6916">
        <w:rPr>
          <w:sz w:val="28"/>
          <w:szCs w:val="28"/>
          <w:highlight w:val="white"/>
        </w:rPr>
        <w:t xml:space="preserve"> quyết định tiêu chí xác định chuyên gia, tổ chức tư vấn.</w:t>
      </w:r>
    </w:p>
    <w:p w14:paraId="17D7A49A" w14:textId="41804B28" w:rsidR="005A15BB" w:rsidRPr="003D6916" w:rsidRDefault="005A15BB" w:rsidP="003D6916">
      <w:pPr>
        <w:pStyle w:val="Normal1"/>
        <w:spacing w:before="60" w:after="60" w:line="360" w:lineRule="exact"/>
        <w:ind w:firstLine="720"/>
        <w:jc w:val="both"/>
        <w:rPr>
          <w:spacing w:val="-2"/>
          <w:sz w:val="28"/>
          <w:szCs w:val="28"/>
        </w:rPr>
      </w:pPr>
      <w:r w:rsidRPr="003D6916">
        <w:rPr>
          <w:spacing w:val="-2"/>
          <w:sz w:val="28"/>
          <w:szCs w:val="28"/>
        </w:rPr>
        <w:t xml:space="preserve">2. </w:t>
      </w:r>
      <w:bookmarkStart w:id="3" w:name="_Hlk227674710"/>
      <w:r w:rsidRPr="003D6916">
        <w:rPr>
          <w:spacing w:val="-2"/>
          <w:sz w:val="28"/>
          <w:szCs w:val="28"/>
        </w:rPr>
        <w:t xml:space="preserve">Người đứng đầu đơn vị được phân cấp tự chịu trách nhiệm về việc quyết định </w:t>
      </w:r>
      <w:r w:rsidRPr="003D6916">
        <w:rPr>
          <w:spacing w:val="-2"/>
          <w:sz w:val="28"/>
          <w:szCs w:val="28"/>
          <w:highlight w:val="white"/>
        </w:rPr>
        <w:t>tiêu chí xác định chuyên gia, tổ chức tư vấn</w:t>
      </w:r>
      <w:r w:rsidRPr="003D6916">
        <w:rPr>
          <w:spacing w:val="-2"/>
          <w:sz w:val="28"/>
          <w:szCs w:val="28"/>
        </w:rPr>
        <w:t xml:space="preserve"> đối với nhiệm vụ được giao.</w:t>
      </w:r>
    </w:p>
    <w:bookmarkEnd w:id="3"/>
    <w:p w14:paraId="0996A4EF" w14:textId="74CED182" w:rsidR="00DB6B3A" w:rsidRPr="003D6916" w:rsidRDefault="00C96E2B" w:rsidP="003D6916">
      <w:pPr>
        <w:pStyle w:val="Normal1"/>
        <w:spacing w:before="60" w:after="60" w:line="360" w:lineRule="exact"/>
        <w:ind w:firstLine="720"/>
        <w:jc w:val="both"/>
        <w:outlineLvl w:val="0"/>
        <w:rPr>
          <w:b/>
          <w:bCs/>
          <w:sz w:val="28"/>
          <w:szCs w:val="28"/>
        </w:rPr>
      </w:pPr>
      <w:r w:rsidRPr="003D6916">
        <w:rPr>
          <w:b/>
          <w:bCs/>
          <w:sz w:val="28"/>
          <w:szCs w:val="28"/>
        </w:rPr>
        <w:t xml:space="preserve">Điều 6. </w:t>
      </w:r>
      <w:r w:rsidR="002141A4" w:rsidRPr="003D6916">
        <w:rPr>
          <w:b/>
          <w:bCs/>
          <w:sz w:val="28"/>
          <w:szCs w:val="28"/>
        </w:rPr>
        <w:t>Lập dự toán, quản lý, sử dụng, thanh toán và quyết toán kinh phí chi cho công tác xây dựng văn bản quy phạm pháp luật</w:t>
      </w:r>
    </w:p>
    <w:p w14:paraId="13E3832C" w14:textId="40D49BF0" w:rsidR="0028497D" w:rsidRPr="003D6916" w:rsidRDefault="0028497D" w:rsidP="003D6916">
      <w:pPr>
        <w:pStyle w:val="Normal1"/>
        <w:spacing w:before="60" w:after="60" w:line="360" w:lineRule="exact"/>
        <w:ind w:firstLine="720"/>
        <w:jc w:val="both"/>
        <w:rPr>
          <w:sz w:val="28"/>
          <w:szCs w:val="28"/>
        </w:rPr>
      </w:pPr>
      <w:r w:rsidRPr="003D6916">
        <w:rPr>
          <w:sz w:val="28"/>
          <w:szCs w:val="28"/>
        </w:rPr>
        <w:t>1. Việc lập dự toán, quản lý, sử dụng và quyết toán kinh phí ngân sách nhà nước bảo đảm cho nhiệm vụ, hoạt động xây dựng văn bản quy phạm pháp luật của Bộ Y tế thực hiện theo quy định tại Điều 2 và Điều 7 Nghị định số 289/2025/NĐ-CP, Luật Ngân sách nhà nước và văn bản có liên quan. Hồ sơ thanh toán, quyết toán kinh phí xây dựng văn bản quy phạm pháp luật thực hiện theo quy định tại Điều 7 Nghị định số 289/2025/NĐ-CP.</w:t>
      </w:r>
    </w:p>
    <w:p w14:paraId="1A2BDBB8" w14:textId="77777777" w:rsidR="0028497D" w:rsidRPr="003D6916" w:rsidRDefault="0028497D" w:rsidP="003D6916">
      <w:pPr>
        <w:pStyle w:val="Normal1"/>
        <w:spacing w:before="120" w:after="120" w:line="360" w:lineRule="exact"/>
        <w:ind w:firstLine="720"/>
        <w:jc w:val="both"/>
        <w:rPr>
          <w:sz w:val="28"/>
          <w:szCs w:val="28"/>
        </w:rPr>
      </w:pPr>
      <w:r w:rsidRPr="003D6916">
        <w:rPr>
          <w:sz w:val="28"/>
          <w:szCs w:val="28"/>
        </w:rPr>
        <w:lastRenderedPageBreak/>
        <w:t>2. Người đứng đầu đơn vị quy định tại Điều 2 Thông tư này có trách nhiệm:</w:t>
      </w:r>
    </w:p>
    <w:p w14:paraId="1F98E62E" w14:textId="68DEDA15" w:rsidR="0028497D" w:rsidRPr="003D6916" w:rsidRDefault="0028497D" w:rsidP="003D6916">
      <w:pPr>
        <w:pStyle w:val="Normal1"/>
        <w:spacing w:before="120" w:after="120" w:line="360" w:lineRule="exact"/>
        <w:ind w:firstLine="720"/>
        <w:jc w:val="both"/>
        <w:rPr>
          <w:sz w:val="28"/>
          <w:szCs w:val="28"/>
        </w:rPr>
      </w:pPr>
      <w:r w:rsidRPr="003D6916">
        <w:rPr>
          <w:sz w:val="28"/>
          <w:szCs w:val="28"/>
        </w:rPr>
        <w:t xml:space="preserve">a) Đề xuất, trình Bộ </w:t>
      </w:r>
      <w:r w:rsidR="00D23C3F">
        <w:rPr>
          <w:sz w:val="28"/>
          <w:szCs w:val="28"/>
        </w:rPr>
        <w:t xml:space="preserve">Y tế </w:t>
      </w:r>
      <w:r w:rsidRPr="003D6916">
        <w:rPr>
          <w:sz w:val="28"/>
          <w:szCs w:val="28"/>
        </w:rPr>
        <w:t xml:space="preserve">phê duyệt (qua Vụ Pháp chế) </w:t>
      </w:r>
      <w:r w:rsidR="0067472A" w:rsidRPr="003D6916">
        <w:rPr>
          <w:sz w:val="28"/>
          <w:szCs w:val="28"/>
        </w:rPr>
        <w:t>k</w:t>
      </w:r>
      <w:r w:rsidRPr="003D6916">
        <w:rPr>
          <w:sz w:val="28"/>
          <w:szCs w:val="28"/>
        </w:rPr>
        <w:t xml:space="preserve">ế hoạch xây dựng </w:t>
      </w:r>
      <w:r w:rsidR="0067472A" w:rsidRPr="003D6916">
        <w:rPr>
          <w:sz w:val="28"/>
          <w:szCs w:val="28"/>
        </w:rPr>
        <w:t>t</w:t>
      </w:r>
      <w:r w:rsidRPr="003D6916">
        <w:rPr>
          <w:sz w:val="28"/>
          <w:szCs w:val="28"/>
        </w:rPr>
        <w:t xml:space="preserve">hông tư, </w:t>
      </w:r>
      <w:r w:rsidR="0067472A" w:rsidRPr="003D6916">
        <w:rPr>
          <w:sz w:val="28"/>
          <w:szCs w:val="28"/>
        </w:rPr>
        <w:t>t</w:t>
      </w:r>
      <w:r w:rsidRPr="003D6916">
        <w:rPr>
          <w:sz w:val="28"/>
          <w:szCs w:val="28"/>
        </w:rPr>
        <w:t xml:space="preserve">hông tư </w:t>
      </w:r>
      <w:r w:rsidR="00BD5455" w:rsidRPr="003D6916">
        <w:rPr>
          <w:sz w:val="28"/>
          <w:szCs w:val="28"/>
        </w:rPr>
        <w:t>l</w:t>
      </w:r>
      <w:r w:rsidRPr="003D6916">
        <w:rPr>
          <w:sz w:val="28"/>
          <w:szCs w:val="28"/>
        </w:rPr>
        <w:t xml:space="preserve">iên tịch do Bộ Y tế chủ trì </w:t>
      </w:r>
      <w:r w:rsidR="00D23C3F">
        <w:rPr>
          <w:sz w:val="28"/>
          <w:szCs w:val="28"/>
        </w:rPr>
        <w:t xml:space="preserve">soạn thảo </w:t>
      </w:r>
      <w:r w:rsidRPr="003D6916">
        <w:rPr>
          <w:sz w:val="28"/>
          <w:szCs w:val="28"/>
        </w:rPr>
        <w:t>hằng năm.</w:t>
      </w:r>
    </w:p>
    <w:p w14:paraId="47C33F5D" w14:textId="6CC43323" w:rsidR="0028497D" w:rsidRPr="003D6916" w:rsidRDefault="0028497D" w:rsidP="003D6916">
      <w:pPr>
        <w:pStyle w:val="Normal1"/>
        <w:spacing w:before="120" w:after="120" w:line="360" w:lineRule="exact"/>
        <w:ind w:firstLine="720"/>
        <w:jc w:val="both"/>
        <w:rPr>
          <w:sz w:val="28"/>
          <w:szCs w:val="28"/>
        </w:rPr>
      </w:pPr>
      <w:r w:rsidRPr="003D6916">
        <w:rPr>
          <w:sz w:val="28"/>
          <w:szCs w:val="28"/>
        </w:rPr>
        <w:t xml:space="preserve">b) Căn cứ chương trình, kế hoạch, văn bản giao nhiệm vụ xây dựng văn bản quy phạm pháp luật hằng năm của cấp có thẩm quyền, bao gồm </w:t>
      </w:r>
      <w:r w:rsidR="00111E88">
        <w:rPr>
          <w:sz w:val="28"/>
          <w:szCs w:val="28"/>
        </w:rPr>
        <w:t>k</w:t>
      </w:r>
      <w:r w:rsidRPr="003D6916">
        <w:rPr>
          <w:sz w:val="28"/>
          <w:szCs w:val="28"/>
        </w:rPr>
        <w:t xml:space="preserve">ế hoạch xây dựng </w:t>
      </w:r>
      <w:r w:rsidR="0067472A" w:rsidRPr="003D6916">
        <w:rPr>
          <w:sz w:val="28"/>
          <w:szCs w:val="28"/>
        </w:rPr>
        <w:t>t</w:t>
      </w:r>
      <w:r w:rsidRPr="003D6916">
        <w:rPr>
          <w:sz w:val="28"/>
          <w:szCs w:val="28"/>
        </w:rPr>
        <w:t xml:space="preserve">hông tư, </w:t>
      </w:r>
      <w:r w:rsidR="0067472A" w:rsidRPr="003D6916">
        <w:rPr>
          <w:sz w:val="28"/>
          <w:szCs w:val="28"/>
        </w:rPr>
        <w:t>t</w:t>
      </w:r>
      <w:r w:rsidRPr="003D6916">
        <w:rPr>
          <w:sz w:val="28"/>
          <w:szCs w:val="28"/>
        </w:rPr>
        <w:t xml:space="preserve">hông tư </w:t>
      </w:r>
      <w:r w:rsidR="00BD5455" w:rsidRPr="003D6916">
        <w:rPr>
          <w:sz w:val="28"/>
          <w:szCs w:val="28"/>
        </w:rPr>
        <w:t>l</w:t>
      </w:r>
      <w:r w:rsidRPr="003D6916">
        <w:rPr>
          <w:sz w:val="28"/>
          <w:szCs w:val="28"/>
        </w:rPr>
        <w:t xml:space="preserve">iên tịch được Bộ Y tế phê duyệt theo quy định tại điểm a </w:t>
      </w:r>
      <w:r w:rsidR="00D23C3F">
        <w:rPr>
          <w:sz w:val="28"/>
          <w:szCs w:val="28"/>
        </w:rPr>
        <w:t>K</w:t>
      </w:r>
      <w:r w:rsidRPr="003D6916">
        <w:rPr>
          <w:sz w:val="28"/>
          <w:szCs w:val="28"/>
        </w:rPr>
        <w:t>hoản này để làm căn cứ xây dựng nhiệm vụ, dự toán chi xây dựng văn bản quy phạm pháp luật cùng dự toán ngân sách hằng năm của đơn vị theo quy định của pháp luật về ngân sách nhà nước và hướng dẫn của Bộ Y tế. Mức dự toán đề xuất cho các nhiệm v</w:t>
      </w:r>
      <w:r w:rsidR="000E4696" w:rsidRPr="003D6916">
        <w:rPr>
          <w:sz w:val="28"/>
          <w:szCs w:val="28"/>
        </w:rPr>
        <w:t>ụ</w:t>
      </w:r>
      <w:r w:rsidRPr="003D6916">
        <w:rPr>
          <w:sz w:val="28"/>
          <w:szCs w:val="28"/>
        </w:rPr>
        <w:t xml:space="preserve"> xây dựng văn bản quy phạm pháp luật của đơn vị không vượt quá tổng mức chi cho nhiệm vụ, hoạt động quy định tại Phụ lục II kèm theo Nghị quyết số 197/2025/QH15 và trong phạm vi khung định mức chi theo từng nhiệm vụ, hoạt động quy định tại các Phụ lục kèm theo Nghị định số 289/2025/NĐ-CP và Phụ lục ban hành kèm theo Thông tư này.</w:t>
      </w:r>
    </w:p>
    <w:p w14:paraId="2862A5A8" w14:textId="536F23B5" w:rsidR="0028497D" w:rsidRPr="003D6916" w:rsidRDefault="0028497D" w:rsidP="003D6916">
      <w:pPr>
        <w:pStyle w:val="Normal1"/>
        <w:spacing w:before="120" w:after="120" w:line="360" w:lineRule="exact"/>
        <w:ind w:firstLine="720"/>
        <w:jc w:val="both"/>
        <w:rPr>
          <w:sz w:val="28"/>
          <w:szCs w:val="28"/>
        </w:rPr>
      </w:pPr>
      <w:r w:rsidRPr="003D6916">
        <w:rPr>
          <w:sz w:val="28"/>
          <w:szCs w:val="28"/>
        </w:rPr>
        <w:t>c) Chủ động quyết định trong việc thuê chuyên gia, tổ chức tư vấn tham gia thực hiện nhiệm vụ, hoạt động; thực hiện thanh toán cho chuyên gia, tổ chức tư vấn theo quy định. Thực hiện thanh toán chi trả đầy đủ, công khai, minh bạch, đúng quy định cho các đơn vị, tổ chức, cá nhân quy định tại Phụ lục kèm theo Thông tư này.</w:t>
      </w:r>
    </w:p>
    <w:p w14:paraId="6B79F3D2" w14:textId="77777777" w:rsidR="0028497D" w:rsidRPr="003D6916" w:rsidRDefault="0028497D" w:rsidP="003D6916">
      <w:pPr>
        <w:pStyle w:val="Normal1"/>
        <w:spacing w:before="120" w:after="120" w:line="360" w:lineRule="exact"/>
        <w:ind w:firstLine="720"/>
        <w:jc w:val="both"/>
        <w:rPr>
          <w:sz w:val="28"/>
          <w:szCs w:val="28"/>
        </w:rPr>
      </w:pPr>
      <w:r w:rsidRPr="003D6916">
        <w:rPr>
          <w:sz w:val="28"/>
          <w:szCs w:val="28"/>
        </w:rPr>
        <w:t>d) Chịu trách nhiệm giải trình khi được cơ quan, tổ chức, người có thẩm quyền yêu cầu theo quy định.</w:t>
      </w:r>
    </w:p>
    <w:p w14:paraId="408BBEAB" w14:textId="19F75A0B" w:rsidR="0028497D" w:rsidRPr="003D6916" w:rsidRDefault="0028497D" w:rsidP="003D6916">
      <w:pPr>
        <w:pStyle w:val="Normal1"/>
        <w:spacing w:before="120" w:after="120" w:line="360" w:lineRule="exact"/>
        <w:ind w:firstLine="720"/>
        <w:jc w:val="both"/>
        <w:rPr>
          <w:sz w:val="28"/>
          <w:szCs w:val="28"/>
        </w:rPr>
      </w:pPr>
      <w:r w:rsidRPr="003D6916">
        <w:rPr>
          <w:sz w:val="28"/>
          <w:szCs w:val="28"/>
        </w:rPr>
        <w:t xml:space="preserve">3. Thủ trưởng đơn vị sử dụng ngân sách có trách nhiệm tổ chức thực hiện và hướng dẫn các đơn vị được phân bổ, giao dự toán xây dựng văn bản quy phạm pháp luật thực hiện việc quản lý, sử dụng, thanh quyết toán nguồn ngân sách nhà nước và các nguồn hợp pháp khác được giao, bảo đảm hiệu quả, công khai, minh bạch, bảo đảm đúng tiêu chuẩn, định mức theo quy định của pháp luật </w:t>
      </w:r>
      <w:r w:rsidR="00063FDD" w:rsidRPr="003D6916">
        <w:rPr>
          <w:sz w:val="28"/>
          <w:szCs w:val="28"/>
        </w:rPr>
        <w:t>n</w:t>
      </w:r>
      <w:r w:rsidRPr="003D6916">
        <w:rPr>
          <w:sz w:val="28"/>
          <w:szCs w:val="28"/>
        </w:rPr>
        <w:t xml:space="preserve">gân sách nhà nước, các </w:t>
      </w:r>
      <w:r w:rsidR="000E4696" w:rsidRPr="003D6916">
        <w:rPr>
          <w:sz w:val="28"/>
          <w:szCs w:val="28"/>
        </w:rPr>
        <w:t>văn</w:t>
      </w:r>
      <w:r w:rsidRPr="003D6916">
        <w:rPr>
          <w:sz w:val="28"/>
          <w:szCs w:val="28"/>
        </w:rPr>
        <w:t xml:space="preserve"> bản hướng dẫn </w:t>
      </w:r>
      <w:r w:rsidR="00063FDD" w:rsidRPr="003D6916">
        <w:rPr>
          <w:sz w:val="28"/>
          <w:szCs w:val="28"/>
        </w:rPr>
        <w:t>thi hành</w:t>
      </w:r>
      <w:r w:rsidRPr="003D6916">
        <w:rPr>
          <w:sz w:val="28"/>
          <w:szCs w:val="28"/>
        </w:rPr>
        <w:t xml:space="preserve"> và các quy định pháp luật liên quan</w:t>
      </w:r>
      <w:r w:rsidR="0067472A" w:rsidRPr="003D6916">
        <w:rPr>
          <w:sz w:val="28"/>
          <w:szCs w:val="28"/>
        </w:rPr>
        <w:t>.</w:t>
      </w:r>
    </w:p>
    <w:p w14:paraId="4C1E77DE" w14:textId="77777777" w:rsidR="0028497D" w:rsidRPr="003D6916" w:rsidRDefault="0028497D" w:rsidP="003D6916">
      <w:pPr>
        <w:pStyle w:val="Normal1"/>
        <w:spacing w:before="120" w:after="120" w:line="360" w:lineRule="exact"/>
        <w:ind w:firstLine="720"/>
        <w:jc w:val="both"/>
        <w:rPr>
          <w:sz w:val="28"/>
          <w:szCs w:val="28"/>
        </w:rPr>
      </w:pPr>
      <w:r w:rsidRPr="003D6916">
        <w:rPr>
          <w:sz w:val="28"/>
          <w:szCs w:val="28"/>
        </w:rPr>
        <w:t>4. Vụ Kế hoạch - Tài chính có trách nhiệm:</w:t>
      </w:r>
    </w:p>
    <w:p w14:paraId="47E96002" w14:textId="77777777" w:rsidR="0028497D" w:rsidRPr="003D6916" w:rsidRDefault="0028497D" w:rsidP="003D6916">
      <w:pPr>
        <w:pStyle w:val="Normal1"/>
        <w:spacing w:before="120" w:after="120" w:line="360" w:lineRule="exact"/>
        <w:ind w:firstLine="720"/>
        <w:jc w:val="both"/>
        <w:rPr>
          <w:sz w:val="28"/>
          <w:szCs w:val="28"/>
        </w:rPr>
      </w:pPr>
      <w:r w:rsidRPr="003D6916">
        <w:rPr>
          <w:sz w:val="28"/>
          <w:szCs w:val="28"/>
        </w:rPr>
        <w:t xml:space="preserve">a) Tổng hợp kinh phí xây dựng văn bản quy phạm pháp luật chung trong dự toán ngân sách hằng năm của Bộ Y tế. </w:t>
      </w:r>
    </w:p>
    <w:p w14:paraId="424E1582" w14:textId="584165F4" w:rsidR="0028497D" w:rsidRPr="003D6916" w:rsidRDefault="0028497D" w:rsidP="003D6916">
      <w:pPr>
        <w:pStyle w:val="Normal1"/>
        <w:spacing w:before="120" w:after="120" w:line="360" w:lineRule="exact"/>
        <w:ind w:firstLine="720"/>
        <w:jc w:val="both"/>
        <w:rPr>
          <w:sz w:val="28"/>
          <w:szCs w:val="28"/>
        </w:rPr>
      </w:pPr>
      <w:r w:rsidRPr="003D6916">
        <w:rPr>
          <w:sz w:val="28"/>
          <w:szCs w:val="28"/>
        </w:rPr>
        <w:t>b) Căn cứ dự toán ngân sách được giao hằng năm, phối hợp với Vụ Pháp chế xây dựng phương án phân bổ trình Bộ Y tế và thực hiện giao dự toán cho các đơn vị sử dụng ngân sách</w:t>
      </w:r>
      <w:r w:rsidR="00D23C3F">
        <w:rPr>
          <w:sz w:val="28"/>
          <w:szCs w:val="28"/>
        </w:rPr>
        <w:t>,</w:t>
      </w:r>
      <w:r w:rsidRPr="003D6916">
        <w:rPr>
          <w:sz w:val="28"/>
          <w:szCs w:val="28"/>
        </w:rPr>
        <w:t xml:space="preserve"> trong đó giao cụ thể dự toán ngân sách nhà nước dành</w:t>
      </w:r>
      <w:r w:rsidR="00796879" w:rsidRPr="003D6916">
        <w:rPr>
          <w:sz w:val="28"/>
          <w:szCs w:val="28"/>
        </w:rPr>
        <w:t xml:space="preserve"> </w:t>
      </w:r>
      <w:r w:rsidRPr="003D6916">
        <w:rPr>
          <w:sz w:val="28"/>
          <w:szCs w:val="28"/>
        </w:rPr>
        <w:t>cho hoạt động xây dựng văn bản quy phạm pháp luật của đơn vị.</w:t>
      </w:r>
    </w:p>
    <w:p w14:paraId="78D25696" w14:textId="33577F90" w:rsidR="0028497D" w:rsidRPr="003D6916" w:rsidRDefault="0028497D" w:rsidP="003D6916">
      <w:pPr>
        <w:pStyle w:val="Normal1"/>
        <w:spacing w:before="120" w:after="120" w:line="360" w:lineRule="exact"/>
        <w:ind w:firstLine="720"/>
        <w:jc w:val="both"/>
        <w:rPr>
          <w:sz w:val="28"/>
          <w:szCs w:val="28"/>
        </w:rPr>
      </w:pPr>
      <w:r w:rsidRPr="003D6916">
        <w:rPr>
          <w:sz w:val="28"/>
          <w:szCs w:val="28"/>
        </w:rPr>
        <w:lastRenderedPageBreak/>
        <w:t xml:space="preserve">c) Tổng hợp trình Bộ Y tế điều chỉnh dự toán ngân sách trong phạm vi dự toán đã được giao của Bộ Y tế bảo </w:t>
      </w:r>
      <w:r w:rsidR="00D23C3F" w:rsidRPr="003D6916">
        <w:rPr>
          <w:sz w:val="28"/>
          <w:szCs w:val="28"/>
        </w:rPr>
        <w:t xml:space="preserve">đảm </w:t>
      </w:r>
      <w:r w:rsidRPr="003D6916">
        <w:rPr>
          <w:sz w:val="28"/>
          <w:szCs w:val="28"/>
        </w:rPr>
        <w:t>phù hợp với kế hoạch, nhiệm vụ xây dựng văn bản quy phạm pháp luật của Bộ Y tế hoặc của cấp có thẩm quyền. Trường hợp trong năm phát sinh nhiệm vụ không thể sắp xếp trong dự toán đã được giao, trình Bộ Y tế gửi Bộ Tài chính báo cáo cấp có thẩm quyền bổ sung dự toán theo quy định của pháp luật ngân sách nhà nước.</w:t>
      </w:r>
    </w:p>
    <w:p w14:paraId="253098AA" w14:textId="1FA0D9DB" w:rsidR="00DB6B3A" w:rsidRPr="003D6916" w:rsidRDefault="00C96E2B" w:rsidP="003D6916">
      <w:pPr>
        <w:pStyle w:val="Normal1"/>
        <w:spacing w:before="120" w:after="120" w:line="360" w:lineRule="exact"/>
        <w:ind w:firstLine="720"/>
        <w:jc w:val="both"/>
        <w:outlineLvl w:val="0"/>
        <w:rPr>
          <w:b/>
          <w:bCs/>
          <w:sz w:val="28"/>
          <w:szCs w:val="28"/>
        </w:rPr>
      </w:pPr>
      <w:r w:rsidRPr="003D6916">
        <w:rPr>
          <w:b/>
          <w:bCs/>
          <w:color w:val="000000"/>
          <w:sz w:val="28"/>
          <w:szCs w:val="28"/>
        </w:rPr>
        <w:t xml:space="preserve">Điều </w:t>
      </w:r>
      <w:r w:rsidRPr="003D6916">
        <w:rPr>
          <w:b/>
          <w:bCs/>
          <w:sz w:val="28"/>
          <w:szCs w:val="28"/>
        </w:rPr>
        <w:t>7</w:t>
      </w:r>
      <w:r w:rsidRPr="003D6916">
        <w:rPr>
          <w:b/>
          <w:bCs/>
          <w:color w:val="000000"/>
          <w:sz w:val="28"/>
          <w:szCs w:val="28"/>
        </w:rPr>
        <w:t>. Điều khoản thi hành</w:t>
      </w:r>
    </w:p>
    <w:p w14:paraId="545D745E" w14:textId="5F539675" w:rsidR="00DB6B3A" w:rsidRPr="003D6916" w:rsidRDefault="00726FF0" w:rsidP="003D6916">
      <w:pPr>
        <w:pStyle w:val="Normal1"/>
        <w:spacing w:before="120" w:after="120" w:line="360" w:lineRule="exact"/>
        <w:ind w:firstLine="720"/>
        <w:jc w:val="both"/>
        <w:rPr>
          <w:color w:val="000000"/>
          <w:sz w:val="28"/>
          <w:szCs w:val="28"/>
        </w:rPr>
      </w:pPr>
      <w:r w:rsidRPr="003D6916">
        <w:rPr>
          <w:color w:val="000000"/>
          <w:sz w:val="28"/>
          <w:szCs w:val="28"/>
        </w:rPr>
        <w:t xml:space="preserve">1. </w:t>
      </w:r>
      <w:r w:rsidR="00C96E2B" w:rsidRPr="003D6916">
        <w:rPr>
          <w:color w:val="000000"/>
          <w:sz w:val="28"/>
          <w:szCs w:val="28"/>
        </w:rPr>
        <w:t xml:space="preserve">Thông tư này có hiệu lực thi hành từ ngày </w:t>
      </w:r>
      <w:r w:rsidR="008C7FAF" w:rsidRPr="003D6916">
        <w:rPr>
          <w:color w:val="000000"/>
          <w:sz w:val="28"/>
          <w:szCs w:val="28"/>
        </w:rPr>
        <w:t>01</w:t>
      </w:r>
      <w:r w:rsidR="00C024B5" w:rsidRPr="003D6916">
        <w:rPr>
          <w:color w:val="000000"/>
          <w:sz w:val="28"/>
          <w:szCs w:val="28"/>
        </w:rPr>
        <w:t xml:space="preserve"> </w:t>
      </w:r>
      <w:r w:rsidR="00C96E2B" w:rsidRPr="003D6916">
        <w:rPr>
          <w:color w:val="000000"/>
          <w:sz w:val="28"/>
          <w:szCs w:val="28"/>
        </w:rPr>
        <w:t xml:space="preserve">tháng </w:t>
      </w:r>
      <w:r w:rsidR="008C7FAF" w:rsidRPr="003D6916">
        <w:rPr>
          <w:color w:val="000000"/>
          <w:sz w:val="28"/>
          <w:szCs w:val="28"/>
        </w:rPr>
        <w:t>9</w:t>
      </w:r>
      <w:r w:rsidR="00C96E2B" w:rsidRPr="003D6916">
        <w:rPr>
          <w:color w:val="000000"/>
          <w:sz w:val="28"/>
          <w:szCs w:val="28"/>
        </w:rPr>
        <w:t xml:space="preserve"> năm 202</w:t>
      </w:r>
      <w:r w:rsidR="00B71801" w:rsidRPr="003D6916">
        <w:rPr>
          <w:sz w:val="28"/>
          <w:szCs w:val="28"/>
        </w:rPr>
        <w:t>6</w:t>
      </w:r>
      <w:r w:rsidR="00C96E2B" w:rsidRPr="003D6916">
        <w:rPr>
          <w:color w:val="000000"/>
          <w:sz w:val="28"/>
          <w:szCs w:val="28"/>
        </w:rPr>
        <w:t>.</w:t>
      </w:r>
    </w:p>
    <w:p w14:paraId="4650B6E6" w14:textId="70D43F2C" w:rsidR="00A33C44" w:rsidRPr="003D6916" w:rsidRDefault="00726FF0" w:rsidP="003D6916">
      <w:pPr>
        <w:pStyle w:val="Normal1"/>
        <w:spacing w:before="120" w:after="120" w:line="360" w:lineRule="exact"/>
        <w:ind w:firstLine="720"/>
        <w:jc w:val="both"/>
        <w:rPr>
          <w:color w:val="000000"/>
          <w:sz w:val="28"/>
          <w:szCs w:val="28"/>
        </w:rPr>
      </w:pPr>
      <w:r w:rsidRPr="003D6916">
        <w:rPr>
          <w:color w:val="000000"/>
          <w:sz w:val="28"/>
          <w:szCs w:val="28"/>
        </w:rPr>
        <w:t xml:space="preserve">2. </w:t>
      </w:r>
      <w:r w:rsidR="00A33C44" w:rsidRPr="003D6916">
        <w:rPr>
          <w:color w:val="000000"/>
          <w:sz w:val="28"/>
          <w:szCs w:val="28"/>
        </w:rPr>
        <w:t xml:space="preserve">Các trường </w:t>
      </w:r>
      <w:r w:rsidR="000E4696" w:rsidRPr="003D6916">
        <w:rPr>
          <w:color w:val="000000"/>
          <w:sz w:val="28"/>
          <w:szCs w:val="28"/>
        </w:rPr>
        <w:t xml:space="preserve">hợp </w:t>
      </w:r>
      <w:r w:rsidR="00A33C44" w:rsidRPr="003D6916">
        <w:rPr>
          <w:color w:val="000000"/>
          <w:sz w:val="28"/>
          <w:szCs w:val="28"/>
        </w:rPr>
        <w:t xml:space="preserve">xây dựng văn bản quy phạm pháp luật </w:t>
      </w:r>
      <w:r w:rsidR="008C7FAF" w:rsidRPr="003D6916">
        <w:rPr>
          <w:color w:val="000000"/>
          <w:sz w:val="28"/>
          <w:szCs w:val="28"/>
        </w:rPr>
        <w:t>trước ng</w:t>
      </w:r>
      <w:r w:rsidR="00D23C3F">
        <w:rPr>
          <w:color w:val="000000"/>
          <w:sz w:val="28"/>
          <w:szCs w:val="28"/>
        </w:rPr>
        <w:t>ày</w:t>
      </w:r>
      <w:r w:rsidR="008C7FAF" w:rsidRPr="003D6916">
        <w:rPr>
          <w:color w:val="000000"/>
          <w:sz w:val="28"/>
          <w:szCs w:val="28"/>
        </w:rPr>
        <w:t xml:space="preserve"> Thông tư này có hiệu lực </w:t>
      </w:r>
      <w:r w:rsidR="00A33C44" w:rsidRPr="003D6916">
        <w:rPr>
          <w:color w:val="000000"/>
          <w:sz w:val="28"/>
          <w:szCs w:val="28"/>
        </w:rPr>
        <w:t>được bổ sung dự toán và được chi trả, thanh</w:t>
      </w:r>
      <w:r w:rsidR="00A26698" w:rsidRPr="003D6916">
        <w:rPr>
          <w:color w:val="000000"/>
          <w:sz w:val="28"/>
          <w:szCs w:val="28"/>
        </w:rPr>
        <w:t xml:space="preserve"> toán</w:t>
      </w:r>
      <w:r w:rsidR="00A33C44" w:rsidRPr="003D6916">
        <w:rPr>
          <w:color w:val="000000"/>
          <w:sz w:val="28"/>
          <w:szCs w:val="28"/>
        </w:rPr>
        <w:t xml:space="preserve">, quyết toán theo định mức khoán chi quy định tại Nghị quyết số 197/2025/QH15 thực hiện theo quy định tại Điều 30 </w:t>
      </w:r>
      <w:r w:rsidR="00A33C44" w:rsidRPr="003D6916">
        <w:rPr>
          <w:sz w:val="28"/>
          <w:szCs w:val="28"/>
        </w:rPr>
        <w:t>Nghị định số 289/2025/NĐ-CP</w:t>
      </w:r>
      <w:r w:rsidR="00AA20BC" w:rsidRPr="003D6916">
        <w:rPr>
          <w:sz w:val="28"/>
          <w:szCs w:val="28"/>
        </w:rPr>
        <w:t xml:space="preserve"> và quy định tại Thông tư này</w:t>
      </w:r>
      <w:r w:rsidR="00A33C44" w:rsidRPr="003D6916">
        <w:rPr>
          <w:sz w:val="28"/>
          <w:szCs w:val="28"/>
        </w:rPr>
        <w:t>.</w:t>
      </w:r>
    </w:p>
    <w:p w14:paraId="0C3571CC" w14:textId="5E6AD93A" w:rsidR="00E11D4E" w:rsidRPr="003D6916" w:rsidRDefault="00C96E2B" w:rsidP="003D6916">
      <w:pPr>
        <w:pStyle w:val="Normal1"/>
        <w:widowControl w:val="0"/>
        <w:spacing w:before="120" w:after="120" w:line="360" w:lineRule="exact"/>
        <w:ind w:firstLine="720"/>
        <w:jc w:val="both"/>
        <w:rPr>
          <w:color w:val="000000"/>
          <w:sz w:val="28"/>
          <w:szCs w:val="28"/>
        </w:rPr>
      </w:pPr>
      <w:r w:rsidRPr="003D6916">
        <w:rPr>
          <w:color w:val="000000"/>
          <w:sz w:val="28"/>
          <w:szCs w:val="28"/>
        </w:rPr>
        <w:t xml:space="preserve">Trong quá trình thực hiện, nếu có vướng mắc, đề nghị các tổ chức, cá nhân phản ánh kịp thời về </w:t>
      </w:r>
      <w:r w:rsidR="008A3559" w:rsidRPr="003D6916">
        <w:rPr>
          <w:sz w:val="28"/>
          <w:szCs w:val="28"/>
        </w:rPr>
        <w:t xml:space="preserve">Bộ Y tế </w:t>
      </w:r>
      <w:r w:rsidR="007E0B2B" w:rsidRPr="003D6916">
        <w:rPr>
          <w:sz w:val="28"/>
          <w:szCs w:val="28"/>
        </w:rPr>
        <w:t xml:space="preserve">(Vụ Pháp chế) </w:t>
      </w:r>
      <w:r w:rsidRPr="003D6916">
        <w:rPr>
          <w:color w:val="000000"/>
          <w:sz w:val="28"/>
          <w:szCs w:val="28"/>
        </w:rPr>
        <w:t>để nghiên cứu, hướng dẫn./.</w:t>
      </w:r>
    </w:p>
    <w:p w14:paraId="1C51172F" w14:textId="77777777" w:rsidR="00FC6823" w:rsidRDefault="00FC6823" w:rsidP="001E574B">
      <w:pPr>
        <w:pStyle w:val="Normal1"/>
        <w:widowControl w:val="0"/>
        <w:spacing w:before="120" w:after="120" w:line="252" w:lineRule="auto"/>
        <w:ind w:firstLine="720"/>
        <w:jc w:val="both"/>
        <w:rPr>
          <w:color w:val="000000"/>
          <w:sz w:val="28"/>
          <w:szCs w:val="28"/>
        </w:rPr>
      </w:pPr>
    </w:p>
    <w:tbl>
      <w:tblPr>
        <w:tblStyle w:val="Style14"/>
        <w:tblW w:w="9188" w:type="dxa"/>
        <w:tblInd w:w="0" w:type="dxa"/>
        <w:tblLayout w:type="fixed"/>
        <w:tblLook w:val="04A0" w:firstRow="1" w:lastRow="0" w:firstColumn="1" w:lastColumn="0" w:noHBand="0" w:noVBand="1"/>
      </w:tblPr>
      <w:tblGrid>
        <w:gridCol w:w="5644"/>
        <w:gridCol w:w="3544"/>
      </w:tblGrid>
      <w:tr w:rsidR="00DB6B3A" w14:paraId="4AF9CA1A" w14:textId="77777777" w:rsidTr="009605D6">
        <w:trPr>
          <w:trHeight w:val="625"/>
        </w:trPr>
        <w:tc>
          <w:tcPr>
            <w:tcW w:w="5644" w:type="dxa"/>
            <w:vMerge w:val="restart"/>
          </w:tcPr>
          <w:p w14:paraId="795B6251" w14:textId="77777777" w:rsidR="00DB6B3A" w:rsidRDefault="00C96E2B">
            <w:pPr>
              <w:pStyle w:val="Normal1"/>
              <w:jc w:val="both"/>
              <w:rPr>
                <w:color w:val="000000"/>
              </w:rPr>
            </w:pPr>
            <w:r>
              <w:rPr>
                <w:b/>
                <w:bCs/>
                <w:i/>
                <w:iCs/>
                <w:color w:val="000000"/>
              </w:rPr>
              <w:t>Nơi nhận</w:t>
            </w:r>
            <w:r>
              <w:rPr>
                <w:color w:val="000000"/>
              </w:rPr>
              <w:t>:</w:t>
            </w:r>
          </w:p>
          <w:p w14:paraId="257A08DC" w14:textId="77777777" w:rsidR="009B63B0" w:rsidRPr="009B63B0" w:rsidRDefault="009B63B0" w:rsidP="009B63B0">
            <w:pPr>
              <w:pStyle w:val="Normal1"/>
              <w:jc w:val="both"/>
              <w:rPr>
                <w:color w:val="000000"/>
                <w:sz w:val="22"/>
                <w:szCs w:val="22"/>
              </w:rPr>
            </w:pPr>
            <w:r w:rsidRPr="009B63B0">
              <w:rPr>
                <w:color w:val="000000"/>
                <w:sz w:val="22"/>
                <w:szCs w:val="22"/>
              </w:rPr>
              <w:t xml:space="preserve">- Ban Bí thư Trung ương Đảng; </w:t>
            </w:r>
          </w:p>
          <w:p w14:paraId="55B2986B" w14:textId="77777777" w:rsidR="009B63B0" w:rsidRPr="009B63B0" w:rsidRDefault="009B63B0" w:rsidP="009B63B0">
            <w:pPr>
              <w:pStyle w:val="Normal1"/>
              <w:jc w:val="both"/>
              <w:rPr>
                <w:color w:val="000000"/>
                <w:sz w:val="22"/>
                <w:szCs w:val="22"/>
              </w:rPr>
            </w:pPr>
            <w:r w:rsidRPr="009B63B0">
              <w:rPr>
                <w:color w:val="000000"/>
                <w:sz w:val="22"/>
                <w:szCs w:val="22"/>
              </w:rPr>
              <w:t xml:space="preserve">- Thủ tướng, các Phó Thủ tướng Chính phủ; </w:t>
            </w:r>
          </w:p>
          <w:p w14:paraId="3F8E1910" w14:textId="77777777" w:rsidR="009B63B0" w:rsidRPr="009B63B0" w:rsidRDefault="009B63B0" w:rsidP="009B63B0">
            <w:pPr>
              <w:pStyle w:val="Normal1"/>
              <w:jc w:val="both"/>
              <w:rPr>
                <w:color w:val="000000"/>
                <w:sz w:val="22"/>
                <w:szCs w:val="22"/>
              </w:rPr>
            </w:pPr>
            <w:r w:rsidRPr="009B63B0">
              <w:rPr>
                <w:color w:val="000000"/>
                <w:sz w:val="22"/>
                <w:szCs w:val="22"/>
              </w:rPr>
              <w:t xml:space="preserve">- Các bộ, cơ quan ngang bộ; </w:t>
            </w:r>
          </w:p>
          <w:p w14:paraId="49644CA2" w14:textId="77777777" w:rsidR="009B63B0" w:rsidRPr="009B63B0" w:rsidRDefault="009B63B0" w:rsidP="009B63B0">
            <w:pPr>
              <w:pStyle w:val="Normal1"/>
              <w:jc w:val="both"/>
              <w:rPr>
                <w:color w:val="000000"/>
                <w:sz w:val="22"/>
                <w:szCs w:val="22"/>
              </w:rPr>
            </w:pPr>
            <w:r w:rsidRPr="009B63B0">
              <w:rPr>
                <w:color w:val="000000"/>
                <w:sz w:val="22"/>
                <w:szCs w:val="22"/>
              </w:rPr>
              <w:t xml:space="preserve">- HĐND, UBND các tỉnh, thành phố trực thuộc Trung ương; </w:t>
            </w:r>
          </w:p>
          <w:p w14:paraId="27DCCA2E" w14:textId="77777777" w:rsidR="009B63B0" w:rsidRPr="009B63B0" w:rsidRDefault="009B63B0" w:rsidP="009B63B0">
            <w:pPr>
              <w:pStyle w:val="Normal1"/>
              <w:jc w:val="both"/>
              <w:rPr>
                <w:color w:val="000000"/>
                <w:sz w:val="22"/>
                <w:szCs w:val="22"/>
              </w:rPr>
            </w:pPr>
            <w:r w:rsidRPr="009B63B0">
              <w:rPr>
                <w:color w:val="000000"/>
                <w:sz w:val="22"/>
                <w:szCs w:val="22"/>
              </w:rPr>
              <w:t xml:space="preserve">- Văn phòng Trung ương và các Ban của Đảng; </w:t>
            </w:r>
          </w:p>
          <w:p w14:paraId="5C450CB1" w14:textId="77777777" w:rsidR="009B63B0" w:rsidRPr="009B63B0" w:rsidRDefault="009B63B0" w:rsidP="009B63B0">
            <w:pPr>
              <w:pStyle w:val="Normal1"/>
              <w:jc w:val="both"/>
              <w:rPr>
                <w:color w:val="000000"/>
                <w:sz w:val="22"/>
                <w:szCs w:val="22"/>
              </w:rPr>
            </w:pPr>
            <w:r w:rsidRPr="009B63B0">
              <w:rPr>
                <w:color w:val="000000"/>
                <w:sz w:val="22"/>
                <w:szCs w:val="22"/>
              </w:rPr>
              <w:t xml:space="preserve">- Văn phòng Tổng Bí thư; </w:t>
            </w:r>
          </w:p>
          <w:p w14:paraId="6004D52A" w14:textId="77777777" w:rsidR="009B63B0" w:rsidRPr="009B63B0" w:rsidRDefault="009B63B0" w:rsidP="009B63B0">
            <w:pPr>
              <w:pStyle w:val="Normal1"/>
              <w:jc w:val="both"/>
              <w:rPr>
                <w:color w:val="000000"/>
                <w:sz w:val="22"/>
                <w:szCs w:val="22"/>
              </w:rPr>
            </w:pPr>
            <w:r w:rsidRPr="009B63B0">
              <w:rPr>
                <w:color w:val="000000"/>
                <w:sz w:val="22"/>
                <w:szCs w:val="22"/>
              </w:rPr>
              <w:t xml:space="preserve">- Văn phòng Chủ tịch nước; </w:t>
            </w:r>
          </w:p>
          <w:p w14:paraId="3472978E" w14:textId="77777777" w:rsidR="009B63B0" w:rsidRPr="009B63B0" w:rsidRDefault="009B63B0" w:rsidP="009B63B0">
            <w:pPr>
              <w:pStyle w:val="Normal1"/>
              <w:jc w:val="both"/>
              <w:rPr>
                <w:color w:val="000000"/>
                <w:sz w:val="22"/>
                <w:szCs w:val="22"/>
              </w:rPr>
            </w:pPr>
            <w:r w:rsidRPr="009B63B0">
              <w:rPr>
                <w:color w:val="000000"/>
                <w:sz w:val="22"/>
                <w:szCs w:val="22"/>
              </w:rPr>
              <w:t xml:space="preserve">- Hội đồng Dân tộc và các Ủy ban của Quốc hội; </w:t>
            </w:r>
          </w:p>
          <w:p w14:paraId="2B2D009F" w14:textId="77777777" w:rsidR="009B63B0" w:rsidRPr="009B63B0" w:rsidRDefault="009B63B0" w:rsidP="009B63B0">
            <w:pPr>
              <w:pStyle w:val="Normal1"/>
              <w:jc w:val="both"/>
              <w:rPr>
                <w:color w:val="000000"/>
                <w:sz w:val="22"/>
                <w:szCs w:val="22"/>
              </w:rPr>
            </w:pPr>
            <w:r w:rsidRPr="009B63B0">
              <w:rPr>
                <w:color w:val="000000"/>
                <w:sz w:val="22"/>
                <w:szCs w:val="22"/>
              </w:rPr>
              <w:t xml:space="preserve">- Văn phòng Quốc hội; </w:t>
            </w:r>
          </w:p>
          <w:p w14:paraId="787DAC06" w14:textId="77777777" w:rsidR="009B63B0" w:rsidRPr="009B63B0" w:rsidRDefault="009B63B0" w:rsidP="009B63B0">
            <w:pPr>
              <w:pStyle w:val="Normal1"/>
              <w:jc w:val="both"/>
              <w:rPr>
                <w:color w:val="000000"/>
                <w:sz w:val="22"/>
                <w:szCs w:val="22"/>
              </w:rPr>
            </w:pPr>
            <w:r w:rsidRPr="009B63B0">
              <w:rPr>
                <w:color w:val="000000"/>
                <w:sz w:val="22"/>
                <w:szCs w:val="22"/>
              </w:rPr>
              <w:t xml:space="preserve">- Tòa án nhân dân tối cao; </w:t>
            </w:r>
          </w:p>
          <w:p w14:paraId="083D6156" w14:textId="77777777" w:rsidR="009B63B0" w:rsidRPr="009B63B0" w:rsidRDefault="009B63B0" w:rsidP="009B63B0">
            <w:pPr>
              <w:pStyle w:val="Normal1"/>
              <w:jc w:val="both"/>
              <w:rPr>
                <w:color w:val="000000"/>
                <w:sz w:val="22"/>
                <w:szCs w:val="22"/>
              </w:rPr>
            </w:pPr>
            <w:r w:rsidRPr="009B63B0">
              <w:rPr>
                <w:color w:val="000000"/>
                <w:sz w:val="22"/>
                <w:szCs w:val="22"/>
              </w:rPr>
              <w:t xml:space="preserve">- Viện kiểm sát nhân dân tối cao; </w:t>
            </w:r>
          </w:p>
          <w:p w14:paraId="35CBDD29" w14:textId="77777777" w:rsidR="009B63B0" w:rsidRPr="009B63B0" w:rsidRDefault="009B63B0" w:rsidP="009B63B0">
            <w:pPr>
              <w:pStyle w:val="Normal1"/>
              <w:jc w:val="both"/>
              <w:rPr>
                <w:color w:val="000000"/>
                <w:sz w:val="22"/>
                <w:szCs w:val="22"/>
              </w:rPr>
            </w:pPr>
            <w:r w:rsidRPr="009B63B0">
              <w:rPr>
                <w:color w:val="000000"/>
                <w:sz w:val="22"/>
                <w:szCs w:val="22"/>
              </w:rPr>
              <w:t xml:space="preserve">- Kiểm toán nhà nước; </w:t>
            </w:r>
          </w:p>
          <w:p w14:paraId="68F03B38" w14:textId="77777777" w:rsidR="009B63B0" w:rsidRPr="009B63B0" w:rsidRDefault="009B63B0" w:rsidP="009B63B0">
            <w:pPr>
              <w:pStyle w:val="Normal1"/>
              <w:jc w:val="both"/>
              <w:rPr>
                <w:color w:val="000000"/>
                <w:sz w:val="22"/>
                <w:szCs w:val="22"/>
              </w:rPr>
            </w:pPr>
            <w:r w:rsidRPr="009B63B0">
              <w:rPr>
                <w:color w:val="000000"/>
                <w:sz w:val="22"/>
                <w:szCs w:val="22"/>
              </w:rPr>
              <w:t xml:space="preserve">- Ngân hàng Chính sách xã hội; </w:t>
            </w:r>
          </w:p>
          <w:p w14:paraId="631CBE90" w14:textId="77777777" w:rsidR="009B63B0" w:rsidRPr="009B63B0" w:rsidRDefault="009B63B0" w:rsidP="009B63B0">
            <w:pPr>
              <w:pStyle w:val="Normal1"/>
              <w:jc w:val="both"/>
              <w:rPr>
                <w:color w:val="000000"/>
                <w:sz w:val="22"/>
                <w:szCs w:val="22"/>
              </w:rPr>
            </w:pPr>
            <w:r w:rsidRPr="009B63B0">
              <w:rPr>
                <w:color w:val="000000"/>
                <w:sz w:val="22"/>
                <w:szCs w:val="22"/>
              </w:rPr>
              <w:t xml:space="preserve">- Ngân hàng Phát triển Việt Nam; </w:t>
            </w:r>
          </w:p>
          <w:p w14:paraId="60C797BE" w14:textId="77777777" w:rsidR="009B63B0" w:rsidRPr="009B63B0" w:rsidRDefault="009B63B0" w:rsidP="009B63B0">
            <w:pPr>
              <w:pStyle w:val="Normal1"/>
              <w:jc w:val="both"/>
              <w:rPr>
                <w:color w:val="000000"/>
                <w:sz w:val="22"/>
                <w:szCs w:val="22"/>
              </w:rPr>
            </w:pPr>
            <w:r w:rsidRPr="009B63B0">
              <w:rPr>
                <w:color w:val="000000"/>
                <w:sz w:val="22"/>
                <w:szCs w:val="22"/>
              </w:rPr>
              <w:t xml:space="preserve">- Ủy ban Trung ương Mặt trận Tổ quốc Việt Nam; </w:t>
            </w:r>
          </w:p>
          <w:p w14:paraId="64153068" w14:textId="77777777" w:rsidR="009B63B0" w:rsidRPr="009B63B0" w:rsidRDefault="009B63B0" w:rsidP="009B63B0">
            <w:pPr>
              <w:pStyle w:val="Normal1"/>
              <w:jc w:val="both"/>
              <w:rPr>
                <w:color w:val="000000"/>
                <w:sz w:val="22"/>
                <w:szCs w:val="22"/>
              </w:rPr>
            </w:pPr>
            <w:r w:rsidRPr="009B63B0">
              <w:rPr>
                <w:color w:val="000000"/>
                <w:sz w:val="22"/>
                <w:szCs w:val="22"/>
              </w:rPr>
              <w:t xml:space="preserve">- Cơ quan Trung ương của các tổ chức chính trị - xã hội; </w:t>
            </w:r>
          </w:p>
          <w:p w14:paraId="1BEF0490" w14:textId="77777777" w:rsidR="009B63B0" w:rsidRPr="009B63B0" w:rsidRDefault="009B63B0" w:rsidP="009B63B0">
            <w:pPr>
              <w:pStyle w:val="Normal1"/>
              <w:jc w:val="both"/>
              <w:rPr>
                <w:color w:val="000000"/>
                <w:sz w:val="22"/>
                <w:szCs w:val="22"/>
              </w:rPr>
            </w:pPr>
            <w:r w:rsidRPr="009B63B0">
              <w:rPr>
                <w:color w:val="000000"/>
                <w:sz w:val="22"/>
                <w:szCs w:val="22"/>
              </w:rPr>
              <w:t xml:space="preserve">- Bộ trưởng (để báo cáo); </w:t>
            </w:r>
          </w:p>
          <w:p w14:paraId="3B8EC8AD" w14:textId="77777777" w:rsidR="009B63B0" w:rsidRPr="009B63B0" w:rsidRDefault="009B63B0" w:rsidP="009B63B0">
            <w:pPr>
              <w:pStyle w:val="Normal1"/>
              <w:jc w:val="both"/>
              <w:rPr>
                <w:color w:val="000000"/>
                <w:sz w:val="22"/>
                <w:szCs w:val="22"/>
              </w:rPr>
            </w:pPr>
            <w:r w:rsidRPr="009B63B0">
              <w:rPr>
                <w:color w:val="000000"/>
                <w:sz w:val="22"/>
                <w:szCs w:val="22"/>
              </w:rPr>
              <w:t xml:space="preserve">- Các đ/c Thứ trưởng Bộ Y tế (để phối hợp chỉ đạo); </w:t>
            </w:r>
          </w:p>
          <w:p w14:paraId="6FB56FCF" w14:textId="77777777" w:rsidR="009B63B0" w:rsidRPr="009B63B0" w:rsidRDefault="009B63B0" w:rsidP="009B63B0">
            <w:pPr>
              <w:pStyle w:val="Normal1"/>
              <w:jc w:val="both"/>
              <w:rPr>
                <w:color w:val="000000"/>
                <w:sz w:val="22"/>
                <w:szCs w:val="22"/>
              </w:rPr>
            </w:pPr>
            <w:r w:rsidRPr="009B63B0">
              <w:rPr>
                <w:color w:val="000000"/>
                <w:sz w:val="22"/>
                <w:szCs w:val="22"/>
              </w:rPr>
              <w:t xml:space="preserve">- Các Sở Y tế tỉnh, thành phố trực thuộc Trung ương; </w:t>
            </w:r>
          </w:p>
          <w:p w14:paraId="1E8F45AC" w14:textId="09AA8AB7" w:rsidR="009B63B0" w:rsidRDefault="009B63B0" w:rsidP="009B63B0">
            <w:pPr>
              <w:pStyle w:val="Normal1"/>
              <w:jc w:val="both"/>
              <w:rPr>
                <w:color w:val="000000"/>
                <w:sz w:val="22"/>
                <w:szCs w:val="22"/>
              </w:rPr>
            </w:pPr>
            <w:r w:rsidRPr="009B63B0">
              <w:rPr>
                <w:color w:val="000000"/>
                <w:sz w:val="22"/>
                <w:szCs w:val="22"/>
              </w:rPr>
              <w:t xml:space="preserve">- Công báo; Cổng Thông tin điện tử Chính phủ; </w:t>
            </w:r>
          </w:p>
          <w:p w14:paraId="6E984361" w14:textId="32C52FC7" w:rsidR="009B63B0" w:rsidRPr="009B63B0" w:rsidRDefault="009B63B0" w:rsidP="009B63B0">
            <w:pPr>
              <w:pStyle w:val="Normal1"/>
              <w:jc w:val="both"/>
              <w:rPr>
                <w:color w:val="000000"/>
                <w:sz w:val="22"/>
                <w:szCs w:val="22"/>
              </w:rPr>
            </w:pPr>
            <w:r>
              <w:rPr>
                <w:color w:val="000000"/>
                <w:sz w:val="22"/>
                <w:szCs w:val="22"/>
              </w:rPr>
              <w:t>- Văn phòng Đảng ủy Bộ Y tế;</w:t>
            </w:r>
          </w:p>
          <w:p w14:paraId="0ACE124B" w14:textId="77777777" w:rsidR="008C7FAF" w:rsidRDefault="009B63B0" w:rsidP="009B63B0">
            <w:pPr>
              <w:pStyle w:val="Normal1"/>
              <w:jc w:val="both"/>
              <w:rPr>
                <w:color w:val="000000"/>
                <w:sz w:val="22"/>
                <w:szCs w:val="22"/>
              </w:rPr>
            </w:pPr>
            <w:r w:rsidRPr="009B63B0">
              <w:rPr>
                <w:color w:val="000000"/>
                <w:sz w:val="22"/>
                <w:szCs w:val="22"/>
              </w:rPr>
              <w:t>- Các Vụ, Cục, Văn phòng Bộ - Bộ Y tế;</w:t>
            </w:r>
          </w:p>
          <w:p w14:paraId="7970997E" w14:textId="50B1BFC8" w:rsidR="009B63B0" w:rsidRPr="009B63B0" w:rsidRDefault="008C7FAF" w:rsidP="009B63B0">
            <w:pPr>
              <w:pStyle w:val="Normal1"/>
              <w:jc w:val="both"/>
              <w:rPr>
                <w:color w:val="000000"/>
                <w:sz w:val="22"/>
                <w:szCs w:val="22"/>
              </w:rPr>
            </w:pPr>
            <w:r w:rsidRPr="008C7FAF">
              <w:rPr>
                <w:color w:val="000000"/>
                <w:sz w:val="22"/>
                <w:szCs w:val="22"/>
              </w:rPr>
              <w:t>- Các đơn vị trực thuộc Bộ Y tế;</w:t>
            </w:r>
            <w:r w:rsidR="009B63B0" w:rsidRPr="009B63B0">
              <w:rPr>
                <w:color w:val="000000"/>
                <w:sz w:val="22"/>
                <w:szCs w:val="22"/>
              </w:rPr>
              <w:t xml:space="preserve"> </w:t>
            </w:r>
          </w:p>
          <w:p w14:paraId="6FBD77F2" w14:textId="77777777" w:rsidR="009B63B0" w:rsidRPr="009B63B0" w:rsidRDefault="009B63B0" w:rsidP="009B63B0">
            <w:pPr>
              <w:pStyle w:val="Normal1"/>
              <w:jc w:val="both"/>
              <w:rPr>
                <w:color w:val="000000"/>
                <w:sz w:val="22"/>
                <w:szCs w:val="22"/>
              </w:rPr>
            </w:pPr>
            <w:r w:rsidRPr="009B63B0">
              <w:rPr>
                <w:color w:val="000000"/>
                <w:sz w:val="22"/>
                <w:szCs w:val="22"/>
              </w:rPr>
              <w:t xml:space="preserve">- Cổng Thông tin điện tử Bộ Y tế; </w:t>
            </w:r>
          </w:p>
          <w:p w14:paraId="7971670D" w14:textId="54923FE8" w:rsidR="00DB6B3A" w:rsidRDefault="009B63B0" w:rsidP="009B63B0">
            <w:pPr>
              <w:pStyle w:val="Normal1"/>
              <w:jc w:val="both"/>
              <w:rPr>
                <w:color w:val="000000"/>
                <w:sz w:val="28"/>
                <w:szCs w:val="28"/>
              </w:rPr>
            </w:pPr>
            <w:r w:rsidRPr="009B63B0">
              <w:rPr>
                <w:color w:val="000000"/>
                <w:sz w:val="22"/>
                <w:szCs w:val="22"/>
              </w:rPr>
              <w:t>- Lưu: VT, PC.</w:t>
            </w:r>
          </w:p>
        </w:tc>
        <w:tc>
          <w:tcPr>
            <w:tcW w:w="3544" w:type="dxa"/>
          </w:tcPr>
          <w:p w14:paraId="0E8B5217" w14:textId="77777777" w:rsidR="00DB6B3A" w:rsidRDefault="00C96E2B">
            <w:pPr>
              <w:pStyle w:val="Normal1"/>
              <w:jc w:val="center"/>
              <w:rPr>
                <w:b/>
                <w:bCs/>
                <w:color w:val="000000"/>
                <w:sz w:val="28"/>
                <w:szCs w:val="28"/>
              </w:rPr>
            </w:pPr>
            <w:r>
              <w:rPr>
                <w:b/>
                <w:bCs/>
                <w:color w:val="000000"/>
                <w:sz w:val="28"/>
                <w:szCs w:val="28"/>
              </w:rPr>
              <w:t>KT. BỘ TRƯỞNG</w:t>
            </w:r>
          </w:p>
          <w:p w14:paraId="6F2D4747" w14:textId="77777777" w:rsidR="009605D6" w:rsidRDefault="00C96E2B">
            <w:pPr>
              <w:pStyle w:val="Normal1"/>
              <w:jc w:val="center"/>
              <w:rPr>
                <w:b/>
                <w:bCs/>
                <w:color w:val="000000"/>
                <w:sz w:val="28"/>
                <w:szCs w:val="28"/>
              </w:rPr>
            </w:pPr>
            <w:r>
              <w:rPr>
                <w:b/>
                <w:bCs/>
                <w:color w:val="000000"/>
                <w:sz w:val="28"/>
                <w:szCs w:val="28"/>
              </w:rPr>
              <w:t>THỨ TRƯỞNG</w:t>
            </w:r>
            <w:r w:rsidR="008A3559">
              <w:rPr>
                <w:b/>
                <w:bCs/>
                <w:color w:val="000000"/>
                <w:sz w:val="28"/>
                <w:szCs w:val="28"/>
              </w:rPr>
              <w:t xml:space="preserve"> </w:t>
            </w:r>
          </w:p>
          <w:p w14:paraId="203486B7" w14:textId="77777777" w:rsidR="00DB6B3A" w:rsidRDefault="00DB6B3A">
            <w:pPr>
              <w:pStyle w:val="Normal1"/>
              <w:jc w:val="center"/>
              <w:rPr>
                <w:b/>
                <w:bCs/>
                <w:color w:val="000000"/>
                <w:sz w:val="28"/>
                <w:szCs w:val="28"/>
              </w:rPr>
            </w:pPr>
          </w:p>
          <w:p w14:paraId="796CEBF2" w14:textId="77777777" w:rsidR="008C7FAF" w:rsidRDefault="008C7FAF">
            <w:pPr>
              <w:pStyle w:val="Normal1"/>
              <w:jc w:val="center"/>
              <w:rPr>
                <w:b/>
                <w:bCs/>
                <w:color w:val="000000"/>
                <w:sz w:val="28"/>
                <w:szCs w:val="28"/>
              </w:rPr>
            </w:pPr>
          </w:p>
          <w:p w14:paraId="60BC4B86" w14:textId="77777777" w:rsidR="008C7FAF" w:rsidRDefault="008C7FAF">
            <w:pPr>
              <w:pStyle w:val="Normal1"/>
              <w:jc w:val="center"/>
              <w:rPr>
                <w:b/>
                <w:bCs/>
                <w:color w:val="000000"/>
                <w:sz w:val="28"/>
                <w:szCs w:val="28"/>
              </w:rPr>
            </w:pPr>
          </w:p>
          <w:p w14:paraId="47E2DEFE" w14:textId="77777777" w:rsidR="008C7FAF" w:rsidRDefault="008C7FAF">
            <w:pPr>
              <w:pStyle w:val="Normal1"/>
              <w:jc w:val="center"/>
              <w:rPr>
                <w:b/>
                <w:bCs/>
                <w:color w:val="000000"/>
                <w:sz w:val="28"/>
                <w:szCs w:val="28"/>
              </w:rPr>
            </w:pPr>
          </w:p>
          <w:p w14:paraId="1E99FFF5" w14:textId="77777777" w:rsidR="008C7FAF" w:rsidRDefault="008C7FAF">
            <w:pPr>
              <w:pStyle w:val="Normal1"/>
              <w:jc w:val="center"/>
              <w:rPr>
                <w:b/>
                <w:bCs/>
                <w:color w:val="000000"/>
                <w:sz w:val="28"/>
                <w:szCs w:val="28"/>
              </w:rPr>
            </w:pPr>
          </w:p>
          <w:p w14:paraId="11D8F348" w14:textId="7924309E" w:rsidR="008C7FAF" w:rsidRDefault="008C7FAF">
            <w:pPr>
              <w:pStyle w:val="Normal1"/>
              <w:jc w:val="center"/>
              <w:rPr>
                <w:b/>
                <w:bCs/>
                <w:color w:val="000000"/>
                <w:sz w:val="28"/>
                <w:szCs w:val="28"/>
              </w:rPr>
            </w:pPr>
            <w:r>
              <w:rPr>
                <w:b/>
                <w:bCs/>
                <w:color w:val="000000"/>
                <w:sz w:val="28"/>
                <w:szCs w:val="28"/>
              </w:rPr>
              <w:t>Lê Đức Luận</w:t>
            </w:r>
          </w:p>
        </w:tc>
      </w:tr>
      <w:tr w:rsidR="00DB6B3A" w14:paraId="5747E29A" w14:textId="77777777" w:rsidTr="009605D6">
        <w:trPr>
          <w:trHeight w:val="147"/>
        </w:trPr>
        <w:tc>
          <w:tcPr>
            <w:tcW w:w="5644" w:type="dxa"/>
            <w:vMerge/>
          </w:tcPr>
          <w:p w14:paraId="6BCB2315" w14:textId="77777777" w:rsidR="00DB6B3A" w:rsidRDefault="00DB6B3A">
            <w:pPr>
              <w:pStyle w:val="Normal1"/>
              <w:widowControl w:val="0"/>
              <w:spacing w:line="276" w:lineRule="auto"/>
              <w:rPr>
                <w:b/>
                <w:bCs/>
                <w:color w:val="000000"/>
                <w:sz w:val="28"/>
                <w:szCs w:val="28"/>
              </w:rPr>
            </w:pPr>
          </w:p>
        </w:tc>
        <w:tc>
          <w:tcPr>
            <w:tcW w:w="3544" w:type="dxa"/>
          </w:tcPr>
          <w:p w14:paraId="6B0DBC16" w14:textId="77777777" w:rsidR="00DB6B3A" w:rsidRDefault="00DB6B3A">
            <w:pPr>
              <w:pStyle w:val="Normal1"/>
              <w:rPr>
                <w:b/>
                <w:bCs/>
                <w:sz w:val="27"/>
                <w:szCs w:val="27"/>
              </w:rPr>
            </w:pPr>
          </w:p>
          <w:p w14:paraId="08F581B8" w14:textId="77777777" w:rsidR="00DB6B3A" w:rsidRDefault="00DB6B3A">
            <w:pPr>
              <w:pStyle w:val="Normal1"/>
              <w:rPr>
                <w:b/>
                <w:bCs/>
                <w:sz w:val="27"/>
                <w:szCs w:val="27"/>
              </w:rPr>
            </w:pPr>
          </w:p>
          <w:p w14:paraId="3BEEB1A3" w14:textId="77777777" w:rsidR="00DB6B3A" w:rsidRDefault="00DB6B3A">
            <w:pPr>
              <w:pStyle w:val="Normal1"/>
              <w:jc w:val="center"/>
              <w:rPr>
                <w:b/>
                <w:bCs/>
                <w:sz w:val="27"/>
                <w:szCs w:val="27"/>
              </w:rPr>
            </w:pPr>
          </w:p>
          <w:p w14:paraId="064001BB" w14:textId="77777777" w:rsidR="00EE417E" w:rsidRDefault="00EE417E">
            <w:pPr>
              <w:pStyle w:val="Normal1"/>
              <w:jc w:val="center"/>
              <w:rPr>
                <w:b/>
                <w:bCs/>
                <w:sz w:val="27"/>
                <w:szCs w:val="27"/>
              </w:rPr>
            </w:pPr>
          </w:p>
          <w:p w14:paraId="6F35AAF7" w14:textId="77777777" w:rsidR="00EE417E" w:rsidRDefault="00EE417E">
            <w:pPr>
              <w:pStyle w:val="Normal1"/>
              <w:jc w:val="center"/>
              <w:rPr>
                <w:b/>
                <w:bCs/>
                <w:sz w:val="27"/>
                <w:szCs w:val="27"/>
              </w:rPr>
            </w:pPr>
          </w:p>
          <w:p w14:paraId="4F219B19" w14:textId="0AF13067" w:rsidR="00DB6B3A" w:rsidRDefault="00DB6B3A" w:rsidP="008A3559">
            <w:pPr>
              <w:pStyle w:val="Normal1"/>
              <w:jc w:val="center"/>
              <w:rPr>
                <w:b/>
                <w:bCs/>
                <w:sz w:val="28"/>
                <w:szCs w:val="28"/>
              </w:rPr>
            </w:pPr>
          </w:p>
        </w:tc>
      </w:tr>
    </w:tbl>
    <w:p w14:paraId="7BCD0396" w14:textId="77777777" w:rsidR="00DB6B3A" w:rsidRDefault="00DB6B3A">
      <w:pPr>
        <w:pStyle w:val="Normal1"/>
        <w:shd w:val="clear" w:color="auto" w:fill="FFFFFF"/>
        <w:rPr>
          <w:b/>
          <w:bCs/>
        </w:rPr>
      </w:pPr>
    </w:p>
    <w:p w14:paraId="030F82F0" w14:textId="77777777" w:rsidR="00DB6B3A" w:rsidRDefault="00DB6B3A">
      <w:pPr>
        <w:pStyle w:val="Normal1"/>
        <w:shd w:val="clear" w:color="auto" w:fill="FFFFFF"/>
        <w:rPr>
          <w:b/>
          <w:bCs/>
        </w:rPr>
      </w:pPr>
    </w:p>
    <w:p w14:paraId="051EE4F8" w14:textId="77777777" w:rsidR="00DB6B3A" w:rsidRDefault="00DB6B3A">
      <w:pPr>
        <w:pStyle w:val="Normal1"/>
        <w:shd w:val="clear" w:color="auto" w:fill="FFFFFF"/>
        <w:jc w:val="center"/>
        <w:rPr>
          <w:b/>
          <w:bCs/>
          <w:color w:val="000000"/>
          <w:sz w:val="26"/>
          <w:szCs w:val="26"/>
        </w:rPr>
      </w:pPr>
      <w:bookmarkStart w:id="4" w:name="a98mice7x91g" w:colFirst="0" w:colLast="0"/>
      <w:bookmarkEnd w:id="4"/>
    </w:p>
    <w:p w14:paraId="0D429EEB" w14:textId="77777777" w:rsidR="00DB6B3A" w:rsidRDefault="00DB6B3A">
      <w:pPr>
        <w:pStyle w:val="Normal1"/>
        <w:shd w:val="clear" w:color="auto" w:fill="FFFFFF"/>
        <w:jc w:val="center"/>
        <w:rPr>
          <w:b/>
          <w:bCs/>
          <w:color w:val="000000"/>
          <w:sz w:val="26"/>
          <w:szCs w:val="26"/>
        </w:rPr>
      </w:pPr>
    </w:p>
    <w:sectPr w:rsidR="00DB6B3A" w:rsidSect="00042683">
      <w:headerReference w:type="default" r:id="rId8"/>
      <w:footerReference w:type="even" r:id="rId9"/>
      <w:footerReference w:type="default" r:id="rId10"/>
      <w:pgSz w:w="11909" w:h="16834"/>
      <w:pgMar w:top="765" w:right="1191" w:bottom="794" w:left="1701"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27E76" w14:textId="77777777" w:rsidR="003E66A6" w:rsidRDefault="003E66A6" w:rsidP="00DB6B3A">
      <w:r>
        <w:separator/>
      </w:r>
    </w:p>
  </w:endnote>
  <w:endnote w:type="continuationSeparator" w:id="0">
    <w:p w14:paraId="17D114BC" w14:textId="77777777" w:rsidR="003E66A6" w:rsidRDefault="003E66A6" w:rsidP="00DB6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7C5D1E2-1BDD-4D69-A359-EEAE4E264C75}"/>
  </w:font>
  <w:font w:name="Tahoma">
    <w:panose1 w:val="020B0604030504040204"/>
    <w:charset w:val="00"/>
    <w:family w:val="swiss"/>
    <w:pitch w:val="variable"/>
    <w:sig w:usb0="E1002EFF" w:usb1="C000605B" w:usb2="00000029" w:usb3="00000000" w:csb0="000101FF" w:csb1="00000000"/>
    <w:embedRegular r:id="rId2" w:fontKey="{EDA5398C-9FA6-4A60-841C-157E7DB52E4D}"/>
  </w:font>
  <w:font w:name=".VnFree">
    <w:altName w:val="Calibri"/>
    <w:charset w:val="00"/>
    <w:family w:val="swiss"/>
    <w:pitch w:val="variable"/>
    <w:sig w:usb0="00000003" w:usb1="00000000" w:usb2="00000000" w:usb3="00000000" w:csb0="00000001" w:csb1="00000000"/>
    <w:embedItalic r:id="rId3" w:fontKey="{F8E857C7-BD43-4A4B-9443-F8BEACE044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E7A4" w14:textId="77777777" w:rsidR="00DB6B3A" w:rsidRDefault="00A27EC5">
    <w:pPr>
      <w:pStyle w:val="Normal1"/>
      <w:tabs>
        <w:tab w:val="center" w:pos="4320"/>
        <w:tab w:val="right" w:pos="8640"/>
      </w:tabs>
      <w:jc w:val="center"/>
      <w:rPr>
        <w:color w:val="000000"/>
      </w:rPr>
    </w:pPr>
    <w:r>
      <w:rPr>
        <w:color w:val="000000"/>
      </w:rPr>
      <w:fldChar w:fldCharType="begin"/>
    </w:r>
    <w:r w:rsidR="00C96E2B">
      <w:rPr>
        <w:color w:val="000000"/>
      </w:rPr>
      <w:instrText>PAGE</w:instrText>
    </w:r>
    <w:r>
      <w:rPr>
        <w:color w:val="000000"/>
      </w:rPr>
      <w:fldChar w:fldCharType="end"/>
    </w:r>
  </w:p>
  <w:p w14:paraId="7ABE39C5" w14:textId="77777777" w:rsidR="00DB6B3A" w:rsidRDefault="00DB6B3A">
    <w:pPr>
      <w:pStyle w:val="Normal1"/>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CAAF" w14:textId="77777777" w:rsidR="00DB6B3A" w:rsidRDefault="00DB6B3A">
    <w:pPr>
      <w:pStyle w:val="Normal1"/>
      <w:tabs>
        <w:tab w:val="center" w:pos="4320"/>
        <w:tab w:val="right" w:pos="8640"/>
      </w:tabs>
      <w:jc w:val="right"/>
      <w:rPr>
        <w:color w:val="000000"/>
      </w:rPr>
    </w:pPr>
  </w:p>
  <w:p w14:paraId="10404AB5" w14:textId="77777777" w:rsidR="00DB6B3A" w:rsidRDefault="00DB6B3A">
    <w:pPr>
      <w:pStyle w:val="Normal1"/>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1453" w14:textId="77777777" w:rsidR="003E66A6" w:rsidRDefault="003E66A6" w:rsidP="00DB6B3A">
      <w:r>
        <w:separator/>
      </w:r>
    </w:p>
  </w:footnote>
  <w:footnote w:type="continuationSeparator" w:id="0">
    <w:p w14:paraId="5560BB89" w14:textId="77777777" w:rsidR="003E66A6" w:rsidRDefault="003E66A6" w:rsidP="00DB6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EDA4" w14:textId="77777777" w:rsidR="00DB6B3A" w:rsidRDefault="00A27EC5">
    <w:pPr>
      <w:pStyle w:val="Normal1"/>
      <w:tabs>
        <w:tab w:val="center" w:pos="4320"/>
        <w:tab w:val="right" w:pos="8640"/>
      </w:tabs>
      <w:jc w:val="center"/>
      <w:rPr>
        <w:color w:val="000000"/>
      </w:rPr>
    </w:pPr>
    <w:r>
      <w:rPr>
        <w:color w:val="000000"/>
      </w:rPr>
      <w:fldChar w:fldCharType="begin"/>
    </w:r>
    <w:r w:rsidR="00C96E2B">
      <w:rPr>
        <w:color w:val="000000"/>
      </w:rPr>
      <w:instrText>PAGE</w:instrText>
    </w:r>
    <w:r>
      <w:rPr>
        <w:color w:val="000000"/>
      </w:rPr>
      <w:fldChar w:fldCharType="separate"/>
    </w:r>
    <w:r w:rsidR="00B71801">
      <w:rPr>
        <w:noProof/>
        <w:color w:val="000000"/>
      </w:rPr>
      <w:t>3</w:t>
    </w:r>
    <w:r>
      <w:rPr>
        <w:color w:val="000000"/>
      </w:rPr>
      <w:fldChar w:fldCharType="end"/>
    </w:r>
  </w:p>
  <w:p w14:paraId="6E705975" w14:textId="77777777" w:rsidR="00DB6B3A" w:rsidRDefault="00DB6B3A">
    <w:pPr>
      <w:pStyle w:val="Normal1"/>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64FB"/>
    <w:rsid w:val="0000094D"/>
    <w:rsid w:val="00014BFE"/>
    <w:rsid w:val="00024AC3"/>
    <w:rsid w:val="000355CB"/>
    <w:rsid w:val="00037200"/>
    <w:rsid w:val="00042683"/>
    <w:rsid w:val="00063FDD"/>
    <w:rsid w:val="00093E65"/>
    <w:rsid w:val="000A0145"/>
    <w:rsid w:val="000A0675"/>
    <w:rsid w:val="000A608D"/>
    <w:rsid w:val="000C1D56"/>
    <w:rsid w:val="000E4696"/>
    <w:rsid w:val="00111E88"/>
    <w:rsid w:val="00116A02"/>
    <w:rsid w:val="0012431D"/>
    <w:rsid w:val="00152167"/>
    <w:rsid w:val="00164414"/>
    <w:rsid w:val="00170BF6"/>
    <w:rsid w:val="0019423F"/>
    <w:rsid w:val="0019772E"/>
    <w:rsid w:val="001B54C4"/>
    <w:rsid w:val="001E0751"/>
    <w:rsid w:val="001E34FC"/>
    <w:rsid w:val="001E574B"/>
    <w:rsid w:val="001E75C2"/>
    <w:rsid w:val="001F045E"/>
    <w:rsid w:val="002141A4"/>
    <w:rsid w:val="00220718"/>
    <w:rsid w:val="00221AD5"/>
    <w:rsid w:val="002434F3"/>
    <w:rsid w:val="0028497D"/>
    <w:rsid w:val="00296E24"/>
    <w:rsid w:val="002A3679"/>
    <w:rsid w:val="002C3D0F"/>
    <w:rsid w:val="002C6904"/>
    <w:rsid w:val="002D0E27"/>
    <w:rsid w:val="00305917"/>
    <w:rsid w:val="003064FB"/>
    <w:rsid w:val="00325261"/>
    <w:rsid w:val="00333299"/>
    <w:rsid w:val="00333BFC"/>
    <w:rsid w:val="00346CD1"/>
    <w:rsid w:val="0035261D"/>
    <w:rsid w:val="0036170C"/>
    <w:rsid w:val="00397397"/>
    <w:rsid w:val="003A2419"/>
    <w:rsid w:val="003D6916"/>
    <w:rsid w:val="003E66A6"/>
    <w:rsid w:val="00405865"/>
    <w:rsid w:val="004072A4"/>
    <w:rsid w:val="0043352E"/>
    <w:rsid w:val="004426C8"/>
    <w:rsid w:val="0045015F"/>
    <w:rsid w:val="004643F7"/>
    <w:rsid w:val="004B3438"/>
    <w:rsid w:val="004E1965"/>
    <w:rsid w:val="004F422B"/>
    <w:rsid w:val="00514497"/>
    <w:rsid w:val="00520D3B"/>
    <w:rsid w:val="00541D4F"/>
    <w:rsid w:val="00547CF4"/>
    <w:rsid w:val="005A10E4"/>
    <w:rsid w:val="005A15BB"/>
    <w:rsid w:val="005D7E2E"/>
    <w:rsid w:val="005F49A5"/>
    <w:rsid w:val="005F775E"/>
    <w:rsid w:val="005F77C1"/>
    <w:rsid w:val="006008B4"/>
    <w:rsid w:val="00614C9F"/>
    <w:rsid w:val="0067472A"/>
    <w:rsid w:val="006C50AD"/>
    <w:rsid w:val="006C77C8"/>
    <w:rsid w:val="006E03D2"/>
    <w:rsid w:val="006E51B5"/>
    <w:rsid w:val="006F1E85"/>
    <w:rsid w:val="00703FDD"/>
    <w:rsid w:val="007067E7"/>
    <w:rsid w:val="00726FF0"/>
    <w:rsid w:val="007329A1"/>
    <w:rsid w:val="00743CA4"/>
    <w:rsid w:val="00747E03"/>
    <w:rsid w:val="00757548"/>
    <w:rsid w:val="007623B0"/>
    <w:rsid w:val="00772114"/>
    <w:rsid w:val="00776593"/>
    <w:rsid w:val="007943D8"/>
    <w:rsid w:val="00796879"/>
    <w:rsid w:val="007D00C0"/>
    <w:rsid w:val="007E0B2B"/>
    <w:rsid w:val="007E61DD"/>
    <w:rsid w:val="007E6767"/>
    <w:rsid w:val="00804669"/>
    <w:rsid w:val="00816339"/>
    <w:rsid w:val="00826EBA"/>
    <w:rsid w:val="00845E6C"/>
    <w:rsid w:val="00854C47"/>
    <w:rsid w:val="008653AF"/>
    <w:rsid w:val="0088072B"/>
    <w:rsid w:val="0088593A"/>
    <w:rsid w:val="00887C6A"/>
    <w:rsid w:val="008A3559"/>
    <w:rsid w:val="008A5668"/>
    <w:rsid w:val="008C029D"/>
    <w:rsid w:val="008C7FAF"/>
    <w:rsid w:val="009416F6"/>
    <w:rsid w:val="00955B3A"/>
    <w:rsid w:val="00957777"/>
    <w:rsid w:val="009605D6"/>
    <w:rsid w:val="009700AC"/>
    <w:rsid w:val="00970515"/>
    <w:rsid w:val="00985AA8"/>
    <w:rsid w:val="009B63B0"/>
    <w:rsid w:val="009E0F44"/>
    <w:rsid w:val="009E2886"/>
    <w:rsid w:val="00A26698"/>
    <w:rsid w:val="00A27EC5"/>
    <w:rsid w:val="00A33C44"/>
    <w:rsid w:val="00A374DF"/>
    <w:rsid w:val="00A60B57"/>
    <w:rsid w:val="00A7211B"/>
    <w:rsid w:val="00A853FC"/>
    <w:rsid w:val="00A944B7"/>
    <w:rsid w:val="00AA20BC"/>
    <w:rsid w:val="00AD7072"/>
    <w:rsid w:val="00AD71E3"/>
    <w:rsid w:val="00AE7455"/>
    <w:rsid w:val="00AF555F"/>
    <w:rsid w:val="00B13303"/>
    <w:rsid w:val="00B31EB2"/>
    <w:rsid w:val="00B71801"/>
    <w:rsid w:val="00B866C7"/>
    <w:rsid w:val="00B95D0D"/>
    <w:rsid w:val="00BA1374"/>
    <w:rsid w:val="00BA1A47"/>
    <w:rsid w:val="00BA6806"/>
    <w:rsid w:val="00BB4821"/>
    <w:rsid w:val="00BD5455"/>
    <w:rsid w:val="00C024B5"/>
    <w:rsid w:val="00C10C4A"/>
    <w:rsid w:val="00C4000E"/>
    <w:rsid w:val="00C56047"/>
    <w:rsid w:val="00C73DCB"/>
    <w:rsid w:val="00C96811"/>
    <w:rsid w:val="00C96E2B"/>
    <w:rsid w:val="00CD5624"/>
    <w:rsid w:val="00D23C3F"/>
    <w:rsid w:val="00D47338"/>
    <w:rsid w:val="00D533E8"/>
    <w:rsid w:val="00D7471F"/>
    <w:rsid w:val="00D74AD7"/>
    <w:rsid w:val="00D9673E"/>
    <w:rsid w:val="00DB6B3A"/>
    <w:rsid w:val="00DC5BF7"/>
    <w:rsid w:val="00DC6BFF"/>
    <w:rsid w:val="00DD696E"/>
    <w:rsid w:val="00DF00E7"/>
    <w:rsid w:val="00E11D4E"/>
    <w:rsid w:val="00E16CA9"/>
    <w:rsid w:val="00E17998"/>
    <w:rsid w:val="00E548C8"/>
    <w:rsid w:val="00EC711B"/>
    <w:rsid w:val="00ED50A5"/>
    <w:rsid w:val="00EE2C6B"/>
    <w:rsid w:val="00EE417E"/>
    <w:rsid w:val="00F0655F"/>
    <w:rsid w:val="00F1417C"/>
    <w:rsid w:val="00F26A50"/>
    <w:rsid w:val="00F31ECB"/>
    <w:rsid w:val="00F60B0F"/>
    <w:rsid w:val="00F97D34"/>
    <w:rsid w:val="00FA7E42"/>
    <w:rsid w:val="00FC25BE"/>
    <w:rsid w:val="00FC6823"/>
    <w:rsid w:val="470D6B9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rules v:ext="edit">
        <o:r id="V:Rule1" type="connector" idref="#Straight Arrow Connector 3"/>
        <o:r id="V:Rule2" type="connector" idref="#_x0000_s1030"/>
        <o:r id="V:Rule3" type="connector" idref="#Straight Arrow Connector 1"/>
      </o:rules>
    </o:shapelayout>
  </w:shapeDefaults>
  <w:decimalSymbol w:val="."/>
  <w:listSeparator w:val=","/>
  <w14:docId w14:val="645247E8"/>
  <w15:docId w15:val="{B27DB872-24F2-4005-8792-0E2E8F4C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B3A"/>
    <w:rPr>
      <w:sz w:val="24"/>
      <w:szCs w:val="24"/>
      <w:lang w:val="nl" w:eastAsia="vi-VN"/>
    </w:rPr>
  </w:style>
  <w:style w:type="paragraph" w:styleId="Heading1">
    <w:name w:val="heading 1"/>
    <w:basedOn w:val="Normal1"/>
    <w:next w:val="Normal1"/>
    <w:rsid w:val="00DB6B3A"/>
    <w:pPr>
      <w:keepNext/>
      <w:spacing w:before="240" w:after="60"/>
      <w:outlineLvl w:val="0"/>
    </w:pPr>
    <w:rPr>
      <w:rFonts w:ascii="Arial" w:eastAsia="Arial" w:hAnsi="Arial" w:cs="Arial"/>
      <w:b/>
      <w:bCs/>
      <w:sz w:val="32"/>
      <w:szCs w:val="32"/>
    </w:rPr>
  </w:style>
  <w:style w:type="paragraph" w:styleId="Heading2">
    <w:name w:val="heading 2"/>
    <w:basedOn w:val="Normal1"/>
    <w:next w:val="Normal1"/>
    <w:rsid w:val="00DB6B3A"/>
    <w:pPr>
      <w:keepNext/>
      <w:keepLines/>
      <w:spacing w:before="360" w:after="80"/>
      <w:outlineLvl w:val="1"/>
    </w:pPr>
    <w:rPr>
      <w:b/>
      <w:bCs/>
      <w:sz w:val="36"/>
      <w:szCs w:val="36"/>
    </w:rPr>
  </w:style>
  <w:style w:type="paragraph" w:styleId="Heading3">
    <w:name w:val="heading 3"/>
    <w:basedOn w:val="Normal1"/>
    <w:next w:val="Normal1"/>
    <w:rsid w:val="00DB6B3A"/>
    <w:pPr>
      <w:keepNext/>
      <w:keepLines/>
      <w:spacing w:before="280" w:after="80"/>
      <w:outlineLvl w:val="2"/>
    </w:pPr>
    <w:rPr>
      <w:b/>
      <w:bCs/>
      <w:sz w:val="28"/>
      <w:szCs w:val="28"/>
    </w:rPr>
  </w:style>
  <w:style w:type="paragraph" w:styleId="Heading4">
    <w:name w:val="heading 4"/>
    <w:basedOn w:val="Normal1"/>
    <w:next w:val="Normal1"/>
    <w:rsid w:val="00DB6B3A"/>
    <w:pPr>
      <w:keepNext/>
      <w:keepLines/>
      <w:spacing w:before="240" w:after="40"/>
      <w:outlineLvl w:val="3"/>
    </w:pPr>
    <w:rPr>
      <w:b/>
      <w:bCs/>
    </w:rPr>
  </w:style>
  <w:style w:type="paragraph" w:styleId="Heading5">
    <w:name w:val="heading 5"/>
    <w:basedOn w:val="Normal1"/>
    <w:next w:val="Normal1"/>
    <w:rsid w:val="00DB6B3A"/>
    <w:pPr>
      <w:keepNext/>
      <w:keepLines/>
      <w:spacing w:before="220" w:after="40"/>
      <w:outlineLvl w:val="4"/>
    </w:pPr>
    <w:rPr>
      <w:b/>
      <w:bCs/>
      <w:sz w:val="22"/>
      <w:szCs w:val="22"/>
    </w:rPr>
  </w:style>
  <w:style w:type="paragraph" w:styleId="Heading6">
    <w:name w:val="heading 6"/>
    <w:basedOn w:val="Normal1"/>
    <w:next w:val="Normal1"/>
    <w:qFormat/>
    <w:rsid w:val="00DB6B3A"/>
    <w:pPr>
      <w:keepNext/>
      <w:spacing w:before="120" w:line="288" w:lineRule="auto"/>
      <w:ind w:left="1500" w:hanging="720"/>
      <w:outlineLvl w:val="5"/>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B6B3A"/>
    <w:rPr>
      <w:sz w:val="24"/>
      <w:szCs w:val="24"/>
      <w:lang w:val="nl" w:eastAsia="vi-VN"/>
    </w:rPr>
  </w:style>
  <w:style w:type="paragraph" w:styleId="Subtitle">
    <w:name w:val="Subtitle"/>
    <w:basedOn w:val="Normal1"/>
    <w:next w:val="Normal1"/>
    <w:qFormat/>
    <w:rsid w:val="00DB6B3A"/>
    <w:pPr>
      <w:keepNext/>
      <w:keepLines/>
      <w:spacing w:before="360" w:after="80"/>
    </w:pPr>
    <w:rPr>
      <w:rFonts w:ascii="Georgia" w:eastAsia="Georgia" w:hAnsi="Georgia" w:cs="Georgia"/>
      <w:i/>
      <w:iCs/>
      <w:color w:val="666666"/>
      <w:sz w:val="48"/>
      <w:szCs w:val="48"/>
    </w:rPr>
  </w:style>
  <w:style w:type="paragraph" w:styleId="Title">
    <w:name w:val="Title"/>
    <w:basedOn w:val="Normal1"/>
    <w:next w:val="Normal1"/>
    <w:rsid w:val="00DB6B3A"/>
    <w:pPr>
      <w:keepNext/>
      <w:keepLines/>
      <w:spacing w:before="480" w:after="120"/>
    </w:pPr>
    <w:rPr>
      <w:b/>
      <w:bCs/>
      <w:sz w:val="72"/>
      <w:szCs w:val="72"/>
    </w:rPr>
  </w:style>
  <w:style w:type="table" w:customStyle="1" w:styleId="TableNormal0">
    <w:name w:val="TableNormal"/>
    <w:rsid w:val="00DB6B3A"/>
    <w:tblPr>
      <w:tblCellMar>
        <w:top w:w="100" w:type="dxa"/>
        <w:left w:w="100" w:type="dxa"/>
        <w:bottom w:w="100" w:type="dxa"/>
        <w:right w:w="100" w:type="dxa"/>
      </w:tblCellMar>
    </w:tblPr>
  </w:style>
  <w:style w:type="table" w:customStyle="1" w:styleId="Style13">
    <w:name w:val="_Style 13"/>
    <w:basedOn w:val="TableNormal0"/>
    <w:qFormat/>
    <w:rsid w:val="00DB6B3A"/>
    <w:tblPr>
      <w:tblCellMar>
        <w:top w:w="15" w:type="dxa"/>
        <w:left w:w="15" w:type="dxa"/>
        <w:bottom w:w="15" w:type="dxa"/>
        <w:right w:w="15" w:type="dxa"/>
      </w:tblCellMar>
    </w:tblPr>
  </w:style>
  <w:style w:type="table" w:customStyle="1" w:styleId="Style14">
    <w:name w:val="_Style 14"/>
    <w:basedOn w:val="TableNormal0"/>
    <w:qFormat/>
    <w:rsid w:val="00DB6B3A"/>
    <w:tblPr>
      <w:tblCellMar>
        <w:top w:w="0" w:type="dxa"/>
        <w:left w:w="115" w:type="dxa"/>
        <w:bottom w:w="0" w:type="dxa"/>
        <w:right w:w="115" w:type="dxa"/>
      </w:tblCellMar>
    </w:tblPr>
  </w:style>
  <w:style w:type="paragraph" w:customStyle="1" w:styleId="Revision1">
    <w:name w:val="Revision1"/>
    <w:hidden/>
    <w:uiPriority w:val="99"/>
    <w:semiHidden/>
    <w:qFormat/>
    <w:rsid w:val="00DB6B3A"/>
    <w:rPr>
      <w:sz w:val="24"/>
      <w:szCs w:val="24"/>
      <w:lang w:val="nl" w:eastAsia="vi-VN"/>
    </w:rPr>
  </w:style>
  <w:style w:type="paragraph" w:styleId="BalloonText">
    <w:name w:val="Balloon Text"/>
    <w:basedOn w:val="Normal"/>
    <w:link w:val="BalloonTextChar"/>
    <w:uiPriority w:val="99"/>
    <w:semiHidden/>
    <w:unhideWhenUsed/>
    <w:rsid w:val="002C3D0F"/>
    <w:rPr>
      <w:rFonts w:ascii="Tahoma" w:hAnsi="Tahoma" w:cs="Tahoma"/>
      <w:sz w:val="16"/>
      <w:szCs w:val="16"/>
    </w:rPr>
  </w:style>
  <w:style w:type="character" w:customStyle="1" w:styleId="BalloonTextChar">
    <w:name w:val="Balloon Text Char"/>
    <w:basedOn w:val="DefaultParagraphFont"/>
    <w:link w:val="BalloonText"/>
    <w:uiPriority w:val="99"/>
    <w:semiHidden/>
    <w:rsid w:val="002C3D0F"/>
    <w:rPr>
      <w:rFonts w:ascii="Tahoma" w:hAnsi="Tahoma" w:cs="Tahoma"/>
      <w:sz w:val="16"/>
      <w:szCs w:val="16"/>
      <w:lang w:val="nl" w:eastAsia="vi-VN"/>
    </w:rPr>
  </w:style>
  <w:style w:type="paragraph" w:styleId="Revision">
    <w:name w:val="Revision"/>
    <w:hidden/>
    <w:uiPriority w:val="99"/>
    <w:unhideWhenUsed/>
    <w:rsid w:val="001E574B"/>
    <w:rPr>
      <w:sz w:val="24"/>
      <w:szCs w:val="24"/>
      <w:lang w:val="nl" w:eastAsia="vi-VN"/>
    </w:rPr>
  </w:style>
  <w:style w:type="character" w:styleId="Hyperlink">
    <w:name w:val="Hyperlink"/>
    <w:basedOn w:val="DefaultParagraphFont"/>
    <w:uiPriority w:val="99"/>
    <w:unhideWhenUsed/>
    <w:rsid w:val="00A33C44"/>
    <w:rPr>
      <w:color w:val="0000FF" w:themeColor="hyperlink"/>
      <w:u w:val="single"/>
    </w:rPr>
  </w:style>
  <w:style w:type="character" w:styleId="UnresolvedMention">
    <w:name w:val="Unresolved Mention"/>
    <w:basedOn w:val="DefaultParagraphFont"/>
    <w:uiPriority w:val="99"/>
    <w:semiHidden/>
    <w:unhideWhenUsed/>
    <w:rsid w:val="00A33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5EBA4E-0FFB-44F3-B049-A096568D4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Ban Mai</dc:creator>
  <cp:lastModifiedBy>Ha Truong Giang</cp:lastModifiedBy>
  <cp:revision>60</cp:revision>
  <cp:lastPrinted>2026-01-05T09:52:00Z</cp:lastPrinted>
  <dcterms:created xsi:type="dcterms:W3CDTF">2026-01-05T10:06:00Z</dcterms:created>
  <dcterms:modified xsi:type="dcterms:W3CDTF">2026-07-10T09:12:00Z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2057-12.2.0.23149</vt:lpwstr>
  </property>
  <property fmtid="{D5CDD505-2E9C-101B-9397-08002B2CF9AE}" pid="3" name="ICV">
    <vt:lpwstr>80D874F062F5479B86F15E3A14EC5D4B_13</vt:lpwstr>
  </property>
  <property fmtid="{D5CDD505-2E9C-101B-9397-08002B2CF9AE}" pid="4" name="GrammarlyDocumentId">
    <vt:lpwstr>4a015cd2-b34b-4a73-88c9-2a6cdbd7d80f</vt:lpwstr>
  </property>
</Properties>
</file>