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ind w:left="0" w:firstLine="0"/>
        <w:jc w:val="left"/>
        <w:rPr>
          <w:sz w:val="2"/>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6"/>
        <w:gridCol w:w="5726"/>
      </w:tblGrid>
      <w:tr>
        <w:trPr>
          <w:trHeight w:val="672" w:hRule="atLeast"/>
        </w:trPr>
        <w:tc>
          <w:tcPr>
            <w:tcW w:w="3036" w:type="dxa"/>
          </w:tcPr>
          <w:p>
            <w:pPr>
              <w:pStyle w:val="TableParagraph"/>
              <w:ind w:left="402" w:hanging="212"/>
              <w:rPr>
                <w:b/>
                <w:sz w:val="26"/>
              </w:rPr>
            </w:pPr>
            <w:r>
              <w:rPr>
                <w:b/>
                <w:sz w:val="26"/>
              </w:rPr>
              <w:t>ỦY</w:t>
            </w:r>
            <w:r>
              <w:rPr>
                <w:b/>
                <w:spacing w:val="-13"/>
                <w:sz w:val="26"/>
              </w:rPr>
              <w:t> </w:t>
            </w:r>
            <w:r>
              <w:rPr>
                <w:b/>
                <w:sz w:val="26"/>
              </w:rPr>
              <w:t>BAN</w:t>
            </w:r>
            <w:r>
              <w:rPr>
                <w:b/>
                <w:spacing w:val="-15"/>
                <w:sz w:val="26"/>
              </w:rPr>
              <w:t> </w:t>
            </w:r>
            <w:r>
              <w:rPr>
                <w:b/>
                <w:sz w:val="26"/>
              </w:rPr>
              <w:t>NHÂN</w:t>
            </w:r>
            <w:r>
              <w:rPr>
                <w:b/>
                <w:spacing w:val="-13"/>
                <w:sz w:val="26"/>
              </w:rPr>
              <w:t> </w:t>
            </w:r>
            <w:r>
              <w:rPr>
                <w:b/>
                <w:sz w:val="26"/>
              </w:rPr>
              <w:t>DÂN TỈNH LAI CHÂU</w:t>
            </w:r>
          </w:p>
        </w:tc>
        <w:tc>
          <w:tcPr>
            <w:tcW w:w="5726" w:type="dxa"/>
          </w:tcPr>
          <w:p>
            <w:pPr>
              <w:pStyle w:val="TableParagraph"/>
              <w:spacing w:line="287" w:lineRule="exact"/>
              <w:ind w:left="216" w:right="10"/>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6"/>
              <w:jc w:val="center"/>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2"/>
                <w:sz w:val="28"/>
              </w:rPr>
              <w:t> </w:t>
            </w:r>
            <w:r>
              <w:rPr>
                <w:b/>
                <w:sz w:val="28"/>
              </w:rPr>
              <w:t>Hạnh</w:t>
            </w:r>
            <w:r>
              <w:rPr>
                <w:b/>
                <w:spacing w:val="-2"/>
                <w:sz w:val="28"/>
              </w:rPr>
              <w:t> </w:t>
            </w:r>
            <w:r>
              <w:rPr>
                <w:b/>
                <w:spacing w:val="-4"/>
                <w:sz w:val="28"/>
              </w:rPr>
              <w:t>phúc</w:t>
            </w:r>
          </w:p>
        </w:tc>
      </w:tr>
      <w:tr>
        <w:trPr>
          <w:trHeight w:val="528" w:hRule="atLeast"/>
        </w:trPr>
        <w:tc>
          <w:tcPr>
            <w:tcW w:w="3036" w:type="dxa"/>
          </w:tcPr>
          <w:p>
            <w:pPr>
              <w:pStyle w:val="TableParagraph"/>
              <w:spacing w:line="20" w:lineRule="exact"/>
              <w:ind w:left="1001"/>
              <w:rPr>
                <w:sz w:val="2"/>
              </w:rPr>
            </w:pPr>
            <w:r>
              <w:rPr>
                <w:sz w:val="2"/>
              </w:rPr>
              <mc:AlternateContent>
                <mc:Choice Requires="wps">
                  <w:drawing>
                    <wp:inline distT="0" distB="0" distL="0" distR="0">
                      <wp:extent cx="540385" cy="9525"/>
                      <wp:effectExtent l="9525" t="0" r="2540" b="0"/>
                      <wp:docPr id="1" name="Group 1"/>
                      <wp:cNvGraphicFramePr>
                        <a:graphicFrameLocks/>
                      </wp:cNvGraphicFramePr>
                      <a:graphic>
                        <a:graphicData uri="http://schemas.microsoft.com/office/word/2010/wordprocessingGroup">
                          <wpg:wgp>
                            <wpg:cNvPr id="1" name="Group 1"/>
                            <wpg:cNvGrpSpPr/>
                            <wpg:grpSpPr>
                              <a:xfrm>
                                <a:off x="0" y="0"/>
                                <a:ext cx="540385" cy="9525"/>
                                <a:chExt cx="540385" cy="9525"/>
                              </a:xfrm>
                            </wpg:grpSpPr>
                            <wps:wsp>
                              <wps:cNvPr id="2" name="Graphic 2"/>
                              <wps:cNvSpPr/>
                              <wps:spPr>
                                <a:xfrm>
                                  <a:off x="0" y="4762"/>
                                  <a:ext cx="540385" cy="1270"/>
                                </a:xfrm>
                                <a:custGeom>
                                  <a:avLst/>
                                  <a:gdLst/>
                                  <a:ahLst/>
                                  <a:cxnLst/>
                                  <a:rect l="l" t="t" r="r" b="b"/>
                                  <a:pathLst>
                                    <a:path w="540385" h="0">
                                      <a:moveTo>
                                        <a:pt x="0" y="0"/>
                                      </a:moveTo>
                                      <a:lnTo>
                                        <a:pt x="54038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2.55pt;height:.75pt;mso-position-horizontal-relative:char;mso-position-vertical-relative:line" id="docshapegroup1" coordorigin="0,0" coordsize="851,15">
                      <v:line style="position:absolute" from="0,8" to="851,8" stroked="true" strokeweight=".75pt" strokecolor="#000000">
                        <v:stroke dashstyle="solid"/>
                      </v:line>
                    </v:group>
                  </w:pict>
                </mc:Fallback>
              </mc:AlternateContent>
            </w:r>
            <w:r>
              <w:rPr>
                <w:sz w:val="2"/>
              </w:rPr>
            </w:r>
          </w:p>
          <w:p>
            <w:pPr>
              <w:pStyle w:val="TableParagraph"/>
              <w:spacing w:line="301" w:lineRule="exact" w:before="238"/>
              <w:ind w:left="50"/>
              <w:rPr>
                <w:sz w:val="28"/>
              </w:rPr>
            </w:pPr>
            <w:r>
              <w:rPr>
                <w:spacing w:val="-2"/>
                <w:sz w:val="28"/>
              </w:rPr>
              <w:t>Số:</w:t>
            </w:r>
            <w:r>
              <w:rPr>
                <w:spacing w:val="-9"/>
                <w:sz w:val="28"/>
              </w:rPr>
              <w:t> </w:t>
            </w:r>
            <w:r>
              <w:rPr>
                <w:spacing w:val="-2"/>
                <w:sz w:val="26"/>
              </w:rPr>
              <w:t>64</w:t>
            </w:r>
            <w:r>
              <w:rPr>
                <w:spacing w:val="-18"/>
                <w:sz w:val="26"/>
              </w:rPr>
              <w:t> </w:t>
            </w:r>
            <w:r>
              <w:rPr>
                <w:spacing w:val="-2"/>
                <w:sz w:val="28"/>
              </w:rPr>
              <w:t>/2026/QĐ-</w:t>
            </w:r>
            <w:r>
              <w:rPr>
                <w:spacing w:val="-4"/>
                <w:sz w:val="28"/>
              </w:rPr>
              <w:t>UBND</w:t>
            </w:r>
          </w:p>
        </w:tc>
        <w:tc>
          <w:tcPr>
            <w:tcW w:w="5726" w:type="dxa"/>
          </w:tcPr>
          <w:p>
            <w:pPr>
              <w:pStyle w:val="TableParagraph"/>
              <w:spacing w:line="20" w:lineRule="exact"/>
              <w:ind w:left="1270"/>
              <w:rPr>
                <w:sz w:val="2"/>
              </w:rPr>
            </w:pPr>
            <w:r>
              <w:rPr>
                <w:sz w:val="2"/>
              </w:rPr>
              <mc:AlternateContent>
                <mc:Choice Requires="wps">
                  <w:drawing>
                    <wp:inline distT="0" distB="0" distL="0" distR="0">
                      <wp:extent cx="2165350"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2165350" cy="9525"/>
                                <a:chExt cx="2165350" cy="9525"/>
                              </a:xfrm>
                            </wpg:grpSpPr>
                            <wps:wsp>
                              <wps:cNvPr id="4" name="Graphic 4"/>
                              <wps:cNvSpPr/>
                              <wps:spPr>
                                <a:xfrm>
                                  <a:off x="0" y="4762"/>
                                  <a:ext cx="2165350" cy="1270"/>
                                </a:xfrm>
                                <a:custGeom>
                                  <a:avLst/>
                                  <a:gdLst/>
                                  <a:ahLst/>
                                  <a:cxnLst/>
                                  <a:rect l="l" t="t" r="r" b="b"/>
                                  <a:pathLst>
                                    <a:path w="2165350" h="0">
                                      <a:moveTo>
                                        <a:pt x="0" y="0"/>
                                      </a:moveTo>
                                      <a:lnTo>
                                        <a:pt x="21653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0.5pt;height:.75pt;mso-position-horizontal-relative:char;mso-position-vertical-relative:line" id="docshapegroup2" coordorigin="0,0" coordsize="3410,15">
                      <v:line style="position:absolute" from="0,8" to="3410,8" stroked="true" strokeweight=".75pt" strokecolor="#000000">
                        <v:stroke dashstyle="solid"/>
                      </v:line>
                    </v:group>
                  </w:pict>
                </mc:Fallback>
              </mc:AlternateContent>
            </w:r>
            <w:r>
              <w:rPr>
                <w:sz w:val="2"/>
              </w:rPr>
            </w:r>
          </w:p>
          <w:p>
            <w:pPr>
              <w:pStyle w:val="TableParagraph"/>
              <w:spacing w:line="301" w:lineRule="exact" w:before="188"/>
              <w:ind w:left="411"/>
              <w:jc w:val="center"/>
              <w:rPr>
                <w:i/>
                <w:sz w:val="28"/>
              </w:rPr>
            </w:pPr>
            <w:r>
              <w:rPr>
                <w:i/>
                <w:sz w:val="28"/>
              </w:rPr>
              <w:t>Lai</w:t>
            </w:r>
            <w:r>
              <w:rPr>
                <w:i/>
                <w:spacing w:val="-2"/>
                <w:sz w:val="28"/>
              </w:rPr>
              <w:t> </w:t>
            </w:r>
            <w:r>
              <w:rPr>
                <w:i/>
                <w:sz w:val="28"/>
              </w:rPr>
              <w:t>Châu,</w:t>
            </w:r>
            <w:r>
              <w:rPr>
                <w:i/>
                <w:spacing w:val="-3"/>
                <w:sz w:val="28"/>
              </w:rPr>
              <w:t> </w:t>
            </w:r>
            <w:r>
              <w:rPr>
                <w:i/>
                <w:sz w:val="28"/>
              </w:rPr>
              <w:t>ngày</w:t>
            </w:r>
            <w:r>
              <w:rPr>
                <w:i/>
                <w:spacing w:val="-51"/>
                <w:sz w:val="28"/>
              </w:rPr>
              <w:t> </w:t>
            </w:r>
            <w:r>
              <w:rPr>
                <w:i/>
                <w:sz w:val="26"/>
              </w:rPr>
              <w:t>31</w:t>
            </w:r>
            <w:r>
              <w:rPr>
                <w:i/>
                <w:spacing w:val="70"/>
                <w:sz w:val="26"/>
              </w:rPr>
              <w:t> </w:t>
            </w:r>
            <w:r>
              <w:rPr>
                <w:i/>
                <w:sz w:val="28"/>
              </w:rPr>
              <w:t>tháng</w:t>
            </w:r>
            <w:r>
              <w:rPr>
                <w:i/>
                <w:spacing w:val="67"/>
                <w:sz w:val="28"/>
              </w:rPr>
              <w:t> </w:t>
            </w:r>
            <w:r>
              <w:rPr>
                <w:i/>
                <w:sz w:val="28"/>
              </w:rPr>
              <w:t>7</w:t>
            </w:r>
            <w:r>
              <w:rPr>
                <w:i/>
                <w:spacing w:val="66"/>
                <w:sz w:val="28"/>
              </w:rPr>
              <w:t> </w:t>
            </w:r>
            <w:r>
              <w:rPr>
                <w:i/>
                <w:sz w:val="28"/>
              </w:rPr>
              <w:t>năm</w:t>
            </w:r>
            <w:r>
              <w:rPr>
                <w:i/>
                <w:spacing w:val="-2"/>
                <w:sz w:val="28"/>
              </w:rPr>
              <w:t> </w:t>
            </w:r>
            <w:r>
              <w:rPr>
                <w:i/>
                <w:spacing w:val="-4"/>
                <w:sz w:val="28"/>
              </w:rPr>
              <w:t>2026</w:t>
            </w:r>
          </w:p>
        </w:tc>
      </w:tr>
    </w:tbl>
    <w:p>
      <w:pPr>
        <w:pStyle w:val="BodyText"/>
        <w:spacing w:before="296"/>
        <w:ind w:left="0" w:firstLine="0"/>
        <w:jc w:val="left"/>
      </w:pPr>
    </w:p>
    <w:p>
      <w:pPr>
        <w:pStyle w:val="Heading1"/>
        <w:spacing w:line="322" w:lineRule="exact" w:before="1"/>
        <w:ind w:right="350"/>
        <w:jc w:val="center"/>
      </w:pPr>
      <w:r>
        <w:rPr/>
        <w:t>QUYẾT</w:t>
      </w:r>
      <w:r>
        <w:rPr>
          <w:spacing w:val="-8"/>
        </w:rPr>
        <w:t> </w:t>
      </w:r>
      <w:r>
        <w:rPr>
          <w:spacing w:val="-4"/>
        </w:rPr>
        <w:t>ĐỊNH</w:t>
      </w:r>
    </w:p>
    <w:p>
      <w:pPr>
        <w:pStyle w:val="Heading1"/>
        <w:ind w:right="289"/>
        <w:jc w:val="center"/>
      </w:pPr>
      <w:r>
        <w:rPr/>
        <mc:AlternateContent>
          <mc:Choice Requires="wps">
            <w:drawing>
              <wp:anchor distT="0" distB="0" distL="0" distR="0" allowOverlap="1" layoutInCell="1" locked="0" behindDoc="1" simplePos="0" relativeHeight="487588864">
                <wp:simplePos x="0" y="0"/>
                <wp:positionH relativeFrom="page">
                  <wp:posOffset>3302000</wp:posOffset>
                </wp:positionH>
                <wp:positionV relativeFrom="paragraph">
                  <wp:posOffset>846355</wp:posOffset>
                </wp:positionV>
                <wp:extent cx="136715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367155" cy="1270"/>
                        </a:xfrm>
                        <a:custGeom>
                          <a:avLst/>
                          <a:gdLst/>
                          <a:ahLst/>
                          <a:cxnLst/>
                          <a:rect l="l" t="t" r="r" b="b"/>
                          <a:pathLst>
                            <a:path w="1367155" h="0">
                              <a:moveTo>
                                <a:pt x="0" y="0"/>
                              </a:moveTo>
                              <a:lnTo>
                                <a:pt x="136715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0pt;margin-top:66.642143pt;width:107.65pt;height:.1pt;mso-position-horizontal-relative:page;mso-position-vertical-relative:paragraph;z-index:-15727616;mso-wrap-distance-left:0;mso-wrap-distance-right:0" id="docshape3" coordorigin="5200,1333" coordsize="2153,0" path="m5200,1333l7353,1333e" filled="false" stroked="true" strokeweight=".75pt" strokecolor="#000000">
                <v:path arrowok="t"/>
                <v:stroke dashstyle="solid"/>
                <w10:wrap type="topAndBottom"/>
              </v:shape>
            </w:pict>
          </mc:Fallback>
        </mc:AlternateContent>
      </w:r>
      <w:r>
        <w:rPr/>
        <w:t>Quy định thẩm quyền quyết định phê duyệt chủ trương, dự kiến kinh phí, chi phí thực hiện một số nhiệm vụ sử dụng nguồn kinh phí chi thường xuyên quy định tại Điều 40 Luật Ngân sách nhà nước</w:t>
      </w:r>
      <w:r>
        <w:rPr>
          <w:spacing w:val="40"/>
        </w:rPr>
        <w:t> </w:t>
      </w:r>
      <w:r>
        <w:rPr/>
        <w:t>thuộc phạm vi quản lý của tỉnh Lai Châu</w:t>
      </w:r>
    </w:p>
    <w:p>
      <w:pPr>
        <w:pStyle w:val="BodyText"/>
        <w:spacing w:before="169"/>
        <w:ind w:left="0" w:firstLine="0"/>
        <w:jc w:val="left"/>
        <w:rPr>
          <w:b/>
        </w:rPr>
      </w:pPr>
    </w:p>
    <w:p>
      <w:pPr>
        <w:spacing w:line="355" w:lineRule="auto" w:before="0"/>
        <w:ind w:left="721" w:right="1156" w:firstLine="0"/>
        <w:jc w:val="both"/>
        <w:rPr>
          <w:i/>
          <w:sz w:val="28"/>
        </w:rPr>
      </w:pPr>
      <w:r>
        <w:rPr>
          <w:i/>
          <w:sz w:val="28"/>
        </w:rPr>
        <w:t>Căn</w:t>
      </w:r>
      <w:r>
        <w:rPr>
          <w:i/>
          <w:spacing w:val="-2"/>
          <w:sz w:val="28"/>
        </w:rPr>
        <w:t> </w:t>
      </w:r>
      <w:r>
        <w:rPr>
          <w:i/>
          <w:sz w:val="28"/>
        </w:rPr>
        <w:t>cứ</w:t>
      </w:r>
      <w:r>
        <w:rPr>
          <w:i/>
          <w:spacing w:val="-3"/>
          <w:sz w:val="28"/>
        </w:rPr>
        <w:t> </w:t>
      </w:r>
      <w:r>
        <w:rPr>
          <w:i/>
          <w:sz w:val="28"/>
        </w:rPr>
        <w:t>Luật</w:t>
      </w:r>
      <w:r>
        <w:rPr>
          <w:i/>
          <w:spacing w:val="-2"/>
          <w:sz w:val="28"/>
        </w:rPr>
        <w:t> </w:t>
      </w:r>
      <w:r>
        <w:rPr>
          <w:i/>
          <w:sz w:val="28"/>
        </w:rPr>
        <w:t>Tổ</w:t>
      </w:r>
      <w:r>
        <w:rPr>
          <w:i/>
          <w:spacing w:val="-3"/>
          <w:sz w:val="28"/>
        </w:rPr>
        <w:t> </w:t>
      </w:r>
      <w:r>
        <w:rPr>
          <w:i/>
          <w:sz w:val="28"/>
        </w:rPr>
        <w:t>chức</w:t>
      </w:r>
      <w:r>
        <w:rPr>
          <w:i/>
          <w:spacing w:val="-1"/>
          <w:sz w:val="28"/>
        </w:rPr>
        <w:t> </w:t>
      </w:r>
      <w:r>
        <w:rPr>
          <w:i/>
          <w:sz w:val="28"/>
        </w:rPr>
        <w:t>chính</w:t>
      </w:r>
      <w:r>
        <w:rPr>
          <w:i/>
          <w:spacing w:val="-2"/>
          <w:sz w:val="28"/>
        </w:rPr>
        <w:t> </w:t>
      </w:r>
      <w:r>
        <w:rPr>
          <w:i/>
          <w:sz w:val="28"/>
        </w:rPr>
        <w:t>quyền</w:t>
      </w:r>
      <w:r>
        <w:rPr>
          <w:i/>
          <w:spacing w:val="-6"/>
          <w:sz w:val="28"/>
        </w:rPr>
        <w:t> </w:t>
      </w:r>
      <w:r>
        <w:rPr>
          <w:i/>
          <w:sz w:val="28"/>
        </w:rPr>
        <w:t>địa</w:t>
      </w:r>
      <w:r>
        <w:rPr>
          <w:i/>
          <w:spacing w:val="-2"/>
          <w:sz w:val="28"/>
        </w:rPr>
        <w:t> </w:t>
      </w:r>
      <w:r>
        <w:rPr>
          <w:i/>
          <w:sz w:val="28"/>
        </w:rPr>
        <w:t>phương</w:t>
      </w:r>
      <w:r>
        <w:rPr>
          <w:i/>
          <w:spacing w:val="-2"/>
          <w:sz w:val="28"/>
        </w:rPr>
        <w:t> </w:t>
      </w:r>
      <w:r>
        <w:rPr>
          <w:i/>
          <w:sz w:val="28"/>
        </w:rPr>
        <w:t>số</w:t>
      </w:r>
      <w:r>
        <w:rPr>
          <w:i/>
          <w:spacing w:val="-6"/>
          <w:sz w:val="28"/>
        </w:rPr>
        <w:t> </w:t>
      </w:r>
      <w:r>
        <w:rPr>
          <w:i/>
          <w:sz w:val="28"/>
        </w:rPr>
        <w:t>72/2025/QH15; Căn cứ Luật Ngân sách nhà nước số 89/2025/QH15;</w:t>
      </w:r>
    </w:p>
    <w:p>
      <w:pPr>
        <w:spacing w:line="264" w:lineRule="auto" w:before="0"/>
        <w:ind w:left="2" w:right="145" w:firstLine="719"/>
        <w:jc w:val="both"/>
        <w:rPr>
          <w:i/>
          <w:sz w:val="28"/>
        </w:rPr>
      </w:pPr>
      <w:r>
        <w:rPr>
          <w:i/>
          <w:sz w:val="28"/>
        </w:rPr>
        <w:t>Căn cứ Luật Ban hành văn bản quy phạm pháp luật số 64/2025/QH15 được sửa đổi, bổ sung một số điều tại Luật số 87/2025/QH15;</w:t>
      </w:r>
    </w:p>
    <w:p>
      <w:pPr>
        <w:spacing w:line="264" w:lineRule="auto" w:before="114"/>
        <w:ind w:left="2" w:right="134" w:firstLine="719"/>
        <w:jc w:val="both"/>
        <w:rPr>
          <w:i/>
          <w:sz w:val="28"/>
        </w:rPr>
      </w:pPr>
      <w:r>
        <w:rPr>
          <w:i/>
          <w:sz w:val="28"/>
        </w:rPr>
        <w:t>Căn cứ các Nghị định của Chính phủ: Số 78/2025/NĐ-CP ngày 01 tháng 4 năm</w:t>
      </w:r>
      <w:r>
        <w:rPr>
          <w:i/>
          <w:spacing w:val="-2"/>
          <w:sz w:val="28"/>
        </w:rPr>
        <w:t> </w:t>
      </w:r>
      <w:r>
        <w:rPr>
          <w:i/>
          <w:sz w:val="28"/>
        </w:rPr>
        <w:t>2025</w:t>
      </w:r>
      <w:r>
        <w:rPr>
          <w:i/>
          <w:spacing w:val="-1"/>
          <w:sz w:val="28"/>
        </w:rPr>
        <w:t> </w:t>
      </w:r>
      <w:r>
        <w:rPr>
          <w:i/>
          <w:sz w:val="28"/>
        </w:rPr>
        <w:t>quy</w:t>
      </w:r>
      <w:r>
        <w:rPr>
          <w:i/>
          <w:spacing w:val="-1"/>
          <w:sz w:val="28"/>
        </w:rPr>
        <w:t> </w:t>
      </w:r>
      <w:r>
        <w:rPr>
          <w:i/>
          <w:sz w:val="28"/>
        </w:rPr>
        <w:t>định</w:t>
      </w:r>
      <w:r>
        <w:rPr>
          <w:i/>
          <w:spacing w:val="-1"/>
          <w:sz w:val="28"/>
        </w:rPr>
        <w:t> </w:t>
      </w:r>
      <w:r>
        <w:rPr>
          <w:i/>
          <w:sz w:val="28"/>
        </w:rPr>
        <w:t>chi</w:t>
      </w:r>
      <w:r>
        <w:rPr>
          <w:i/>
          <w:spacing w:val="-1"/>
          <w:sz w:val="28"/>
        </w:rPr>
        <w:t> </w:t>
      </w:r>
      <w:r>
        <w:rPr>
          <w:i/>
          <w:sz w:val="28"/>
        </w:rPr>
        <w:t>tiết một</w:t>
      </w:r>
      <w:r>
        <w:rPr>
          <w:i/>
          <w:spacing w:val="-1"/>
          <w:sz w:val="28"/>
        </w:rPr>
        <w:t> </w:t>
      </w:r>
      <w:r>
        <w:rPr>
          <w:i/>
          <w:sz w:val="28"/>
        </w:rPr>
        <w:t>số</w:t>
      </w:r>
      <w:r>
        <w:rPr>
          <w:i/>
          <w:spacing w:val="-1"/>
          <w:sz w:val="28"/>
        </w:rPr>
        <w:t> </w:t>
      </w:r>
      <w:r>
        <w:rPr>
          <w:i/>
          <w:sz w:val="28"/>
        </w:rPr>
        <w:t>điều và biện pháp để</w:t>
      </w:r>
      <w:r>
        <w:rPr>
          <w:i/>
          <w:spacing w:val="-2"/>
          <w:sz w:val="28"/>
        </w:rPr>
        <w:t> </w:t>
      </w:r>
      <w:r>
        <w:rPr>
          <w:i/>
          <w:sz w:val="28"/>
        </w:rPr>
        <w:t>tổ chức,</w:t>
      </w:r>
      <w:r>
        <w:rPr>
          <w:i/>
          <w:spacing w:val="-1"/>
          <w:sz w:val="28"/>
        </w:rPr>
        <w:t> </w:t>
      </w:r>
      <w:r>
        <w:rPr>
          <w:i/>
          <w:sz w:val="28"/>
        </w:rPr>
        <w:t>hướng</w:t>
      </w:r>
      <w:r>
        <w:rPr>
          <w:i/>
          <w:spacing w:val="-1"/>
          <w:sz w:val="28"/>
        </w:rPr>
        <w:t> </w:t>
      </w:r>
      <w:r>
        <w:rPr>
          <w:i/>
          <w:sz w:val="28"/>
        </w:rPr>
        <w:t>dẫn</w:t>
      </w:r>
      <w:r>
        <w:rPr>
          <w:i/>
          <w:spacing w:val="-2"/>
          <w:sz w:val="28"/>
        </w:rPr>
        <w:t> </w:t>
      </w:r>
      <w:r>
        <w:rPr>
          <w:i/>
          <w:sz w:val="28"/>
        </w:rPr>
        <w:t>thi hành Luật Ban hành văn bản quy phạm pháp luật; số 187/2025/NĐ-CP ngày 01 tháng 7 năm 2025 sửa đổi, bổ sung</w:t>
      </w:r>
      <w:r>
        <w:rPr>
          <w:i/>
          <w:spacing w:val="22"/>
          <w:sz w:val="28"/>
        </w:rPr>
        <w:t> </w:t>
      </w:r>
      <w:r>
        <w:rPr>
          <w:i/>
          <w:sz w:val="28"/>
        </w:rPr>
        <w:t>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về kiểm tra, rà soát, hệ thống hóa và xử lý văn bản quy phạm pháp luật; số 104/2026/NĐ-CP ngày 31 tháng 3 năm 2026 Quy định về lập dự toán, quản lý, sử dụng và quyết toán chi thường xuyên để thực hiện các nhiệm vụ quy định tại Điều 40 Luật Ngân sách nhà nước;</w:t>
      </w:r>
    </w:p>
    <w:p>
      <w:pPr>
        <w:spacing w:before="123"/>
        <w:ind w:left="721" w:right="0" w:firstLine="0"/>
        <w:jc w:val="both"/>
        <w:rPr>
          <w:i/>
          <w:sz w:val="28"/>
        </w:rPr>
      </w:pPr>
      <w:r>
        <w:rPr>
          <w:i/>
          <w:sz w:val="28"/>
        </w:rPr>
        <w:t>Theo</w:t>
      </w:r>
      <w:r>
        <w:rPr>
          <w:i/>
          <w:spacing w:val="-2"/>
          <w:sz w:val="28"/>
        </w:rPr>
        <w:t> </w:t>
      </w:r>
      <w:r>
        <w:rPr>
          <w:i/>
          <w:sz w:val="28"/>
        </w:rPr>
        <w:t>đề</w:t>
      </w:r>
      <w:r>
        <w:rPr>
          <w:i/>
          <w:spacing w:val="-3"/>
          <w:sz w:val="28"/>
        </w:rPr>
        <w:t> </w:t>
      </w:r>
      <w:r>
        <w:rPr>
          <w:i/>
          <w:sz w:val="28"/>
        </w:rPr>
        <w:t>nghị</w:t>
      </w:r>
      <w:r>
        <w:rPr>
          <w:i/>
          <w:spacing w:val="-2"/>
          <w:sz w:val="28"/>
        </w:rPr>
        <w:t> </w:t>
      </w:r>
      <w:r>
        <w:rPr>
          <w:i/>
          <w:sz w:val="28"/>
        </w:rPr>
        <w:t>của Giám</w:t>
      </w:r>
      <w:r>
        <w:rPr>
          <w:i/>
          <w:spacing w:val="-3"/>
          <w:sz w:val="28"/>
        </w:rPr>
        <w:t> </w:t>
      </w:r>
      <w:r>
        <w:rPr>
          <w:i/>
          <w:sz w:val="28"/>
        </w:rPr>
        <w:t>đốc</w:t>
      </w:r>
      <w:r>
        <w:rPr>
          <w:i/>
          <w:spacing w:val="-4"/>
          <w:sz w:val="28"/>
        </w:rPr>
        <w:t> </w:t>
      </w:r>
      <w:r>
        <w:rPr>
          <w:i/>
          <w:sz w:val="28"/>
        </w:rPr>
        <w:t>Sở</w:t>
      </w:r>
      <w:r>
        <w:rPr>
          <w:i/>
          <w:spacing w:val="-3"/>
          <w:sz w:val="28"/>
        </w:rPr>
        <w:t> </w:t>
      </w:r>
      <w:r>
        <w:rPr>
          <w:i/>
          <w:sz w:val="28"/>
        </w:rPr>
        <w:t>Tài</w:t>
      </w:r>
      <w:r>
        <w:rPr>
          <w:i/>
          <w:spacing w:val="-1"/>
          <w:sz w:val="28"/>
        </w:rPr>
        <w:t> </w:t>
      </w:r>
      <w:r>
        <w:rPr>
          <w:i/>
          <w:spacing w:val="-2"/>
          <w:sz w:val="28"/>
        </w:rPr>
        <w:t>chính;</w:t>
      </w:r>
    </w:p>
    <w:p>
      <w:pPr>
        <w:pStyle w:val="BodyText"/>
        <w:spacing w:line="264" w:lineRule="auto" w:before="151"/>
        <w:ind w:right="143"/>
      </w:pPr>
      <w:r>
        <w:rPr/>
        <w:t>Ủy ban nhân dân tỉnh Quy định thẩm quyền quyết định phê duyệt chủ trương, dự kiến kinh phí, chi phí thực hiện một số nhiệm</w:t>
      </w:r>
      <w:r>
        <w:rPr>
          <w:spacing w:val="-2"/>
        </w:rPr>
        <w:t> </w:t>
      </w:r>
      <w:r>
        <w:rPr/>
        <w:t>vụ sử</w:t>
      </w:r>
      <w:r>
        <w:rPr>
          <w:spacing w:val="-1"/>
        </w:rPr>
        <w:t> </w:t>
      </w:r>
      <w:r>
        <w:rPr/>
        <w:t>dụng nguồn kinh phí chi thường xuyên quy định tại Điều 40 Luật Ngân sách nhà nước thuộc</w:t>
      </w:r>
      <w:r>
        <w:rPr>
          <w:spacing w:val="40"/>
        </w:rPr>
        <w:t> </w:t>
      </w:r>
      <w:r>
        <w:rPr/>
        <w:t>phạm vi quản lý của tỉnh Lai Châu.</w:t>
      </w:r>
    </w:p>
    <w:p>
      <w:pPr>
        <w:pStyle w:val="Heading1"/>
        <w:spacing w:before="127"/>
        <w:ind w:left="721"/>
      </w:pPr>
      <w:r>
        <w:rPr/>
        <w:t>Điều</w:t>
      </w:r>
      <w:r>
        <w:rPr>
          <w:spacing w:val="-3"/>
        </w:rPr>
        <w:t> </w:t>
      </w:r>
      <w:r>
        <w:rPr/>
        <w:t>1.</w:t>
      </w:r>
      <w:r>
        <w:rPr>
          <w:spacing w:val="-3"/>
        </w:rPr>
        <w:t> </w:t>
      </w:r>
      <w:r>
        <w:rPr/>
        <w:t>Phạm</w:t>
      </w:r>
      <w:r>
        <w:rPr>
          <w:spacing w:val="-7"/>
        </w:rPr>
        <w:t> </w:t>
      </w:r>
      <w:r>
        <w:rPr/>
        <w:t>vi</w:t>
      </w:r>
      <w:r>
        <w:rPr>
          <w:spacing w:val="-1"/>
        </w:rPr>
        <w:t> </w:t>
      </w:r>
      <w:r>
        <w:rPr/>
        <w:t>điều</w:t>
      </w:r>
      <w:r>
        <w:rPr>
          <w:spacing w:val="-3"/>
        </w:rPr>
        <w:t> </w:t>
      </w:r>
      <w:r>
        <w:rPr/>
        <w:t>chỉnh,</w:t>
      </w:r>
      <w:r>
        <w:rPr>
          <w:spacing w:val="-3"/>
        </w:rPr>
        <w:t> </w:t>
      </w:r>
      <w:r>
        <w:rPr/>
        <w:t>đối</w:t>
      </w:r>
      <w:r>
        <w:rPr>
          <w:spacing w:val="-2"/>
        </w:rPr>
        <w:t> </w:t>
      </w:r>
      <w:r>
        <w:rPr/>
        <w:t>tượng</w:t>
      </w:r>
      <w:r>
        <w:rPr>
          <w:spacing w:val="-5"/>
        </w:rPr>
        <w:t> </w:t>
      </w:r>
      <w:r>
        <w:rPr/>
        <w:t>áp</w:t>
      </w:r>
      <w:r>
        <w:rPr>
          <w:spacing w:val="-2"/>
        </w:rPr>
        <w:t> </w:t>
      </w:r>
      <w:r>
        <w:rPr>
          <w:spacing w:val="-4"/>
        </w:rPr>
        <w:t>dụng</w:t>
      </w:r>
    </w:p>
    <w:p>
      <w:pPr>
        <w:pStyle w:val="ListParagraph"/>
        <w:numPr>
          <w:ilvl w:val="0"/>
          <w:numId w:val="1"/>
        </w:numPr>
        <w:tabs>
          <w:tab w:pos="1000" w:val="left" w:leader="none"/>
        </w:tabs>
        <w:spacing w:line="240" w:lineRule="auto" w:before="146" w:after="0"/>
        <w:ind w:left="1000" w:right="0" w:hanging="279"/>
        <w:jc w:val="both"/>
        <w:rPr>
          <w:sz w:val="28"/>
        </w:rPr>
      </w:pPr>
      <w:r>
        <w:rPr>
          <w:sz w:val="28"/>
        </w:rPr>
        <w:t>Phạm</w:t>
      </w:r>
      <w:r>
        <w:rPr>
          <w:spacing w:val="-7"/>
          <w:sz w:val="28"/>
        </w:rPr>
        <w:t> </w:t>
      </w:r>
      <w:r>
        <w:rPr>
          <w:sz w:val="28"/>
        </w:rPr>
        <w:t>vi</w:t>
      </w:r>
      <w:r>
        <w:rPr>
          <w:spacing w:val="-1"/>
          <w:sz w:val="28"/>
        </w:rPr>
        <w:t> </w:t>
      </w:r>
      <w:r>
        <w:rPr>
          <w:sz w:val="28"/>
        </w:rPr>
        <w:t>điều </w:t>
      </w:r>
      <w:r>
        <w:rPr>
          <w:spacing w:val="-2"/>
          <w:sz w:val="28"/>
        </w:rPr>
        <w:t>chỉnh</w:t>
      </w:r>
    </w:p>
    <w:p>
      <w:pPr>
        <w:pStyle w:val="BodyText"/>
        <w:spacing w:line="264" w:lineRule="auto" w:before="153"/>
        <w:ind w:right="143"/>
      </w:pPr>
      <w:r>
        <w:rPr/>
        <w:t>Quyết</w:t>
      </w:r>
      <w:r>
        <w:rPr>
          <w:spacing w:val="36"/>
        </w:rPr>
        <w:t> </w:t>
      </w:r>
      <w:r>
        <w:rPr/>
        <w:t>định</w:t>
      </w:r>
      <w:r>
        <w:rPr>
          <w:spacing w:val="36"/>
        </w:rPr>
        <w:t> </w:t>
      </w:r>
      <w:r>
        <w:rPr/>
        <w:t>này</w:t>
      </w:r>
      <w:r>
        <w:rPr>
          <w:spacing w:val="33"/>
        </w:rPr>
        <w:t> </w:t>
      </w:r>
      <w:r>
        <w:rPr/>
        <w:t>quy</w:t>
      </w:r>
      <w:r>
        <w:rPr>
          <w:spacing w:val="31"/>
        </w:rPr>
        <w:t> </w:t>
      </w:r>
      <w:r>
        <w:rPr/>
        <w:t>định</w:t>
      </w:r>
      <w:r>
        <w:rPr>
          <w:spacing w:val="37"/>
        </w:rPr>
        <w:t> </w:t>
      </w:r>
      <w:r>
        <w:rPr/>
        <w:t>thẩm</w:t>
      </w:r>
      <w:r>
        <w:rPr>
          <w:spacing w:val="31"/>
        </w:rPr>
        <w:t> </w:t>
      </w:r>
      <w:r>
        <w:rPr/>
        <w:t>quyền</w:t>
      </w:r>
      <w:r>
        <w:rPr>
          <w:spacing w:val="35"/>
        </w:rPr>
        <w:t> </w:t>
      </w:r>
      <w:r>
        <w:rPr/>
        <w:t>quyết</w:t>
      </w:r>
      <w:r>
        <w:rPr>
          <w:spacing w:val="35"/>
        </w:rPr>
        <w:t> </w:t>
      </w:r>
      <w:r>
        <w:rPr/>
        <w:t>định</w:t>
      </w:r>
      <w:r>
        <w:rPr>
          <w:spacing w:val="40"/>
        </w:rPr>
        <w:t> </w:t>
      </w:r>
      <w:r>
        <w:rPr/>
        <w:t>phê</w:t>
      </w:r>
      <w:r>
        <w:rPr>
          <w:spacing w:val="34"/>
        </w:rPr>
        <w:t> </w:t>
      </w:r>
      <w:r>
        <w:rPr/>
        <w:t>duyệt</w:t>
      </w:r>
      <w:r>
        <w:rPr>
          <w:spacing w:val="35"/>
        </w:rPr>
        <w:t> </w:t>
      </w:r>
      <w:r>
        <w:rPr/>
        <w:t>chủ</w:t>
      </w:r>
      <w:r>
        <w:rPr>
          <w:spacing w:val="35"/>
        </w:rPr>
        <w:t> </w:t>
      </w:r>
      <w:r>
        <w:rPr/>
        <w:t>trương và dự kiến kinh phí thực hiện mua sắm, sửa chữa, cải tạo, nâng cấp tài sản,</w:t>
      </w:r>
      <w:r>
        <w:rPr>
          <w:spacing w:val="80"/>
          <w:w w:val="150"/>
        </w:rPr>
        <w:t> </w:t>
      </w:r>
      <w:r>
        <w:rPr/>
        <w:t>trang thiết bị, thuê hàng hóa, dịch vụ; chủ trương và dự kiến chi phí thực hiện sửa</w:t>
      </w:r>
      <w:r>
        <w:rPr>
          <w:spacing w:val="40"/>
        </w:rPr>
        <w:t> </w:t>
      </w:r>
      <w:r>
        <w:rPr/>
        <w:t>chữa,</w:t>
      </w:r>
      <w:r>
        <w:rPr>
          <w:spacing w:val="40"/>
        </w:rPr>
        <w:t> </w:t>
      </w:r>
      <w:r>
        <w:rPr/>
        <w:t>cải</w:t>
      </w:r>
      <w:r>
        <w:rPr>
          <w:spacing w:val="40"/>
        </w:rPr>
        <w:t> </w:t>
      </w:r>
      <w:r>
        <w:rPr/>
        <w:t>tạo,</w:t>
      </w:r>
      <w:r>
        <w:rPr>
          <w:spacing w:val="40"/>
        </w:rPr>
        <w:t> </w:t>
      </w:r>
      <w:r>
        <w:rPr/>
        <w:t>nâng</w:t>
      </w:r>
      <w:r>
        <w:rPr>
          <w:spacing w:val="40"/>
        </w:rPr>
        <w:t> </w:t>
      </w:r>
      <w:r>
        <w:rPr/>
        <w:t>cấp,</w:t>
      </w:r>
      <w:r>
        <w:rPr>
          <w:spacing w:val="40"/>
        </w:rPr>
        <w:t> </w:t>
      </w:r>
      <w:r>
        <w:rPr/>
        <w:t>mở</w:t>
      </w:r>
      <w:r>
        <w:rPr>
          <w:spacing w:val="40"/>
        </w:rPr>
        <w:t> </w:t>
      </w:r>
      <w:r>
        <w:rPr/>
        <w:t>rộng,</w:t>
      </w:r>
      <w:r>
        <w:rPr>
          <w:spacing w:val="40"/>
        </w:rPr>
        <w:t> </w:t>
      </w:r>
      <w:r>
        <w:rPr/>
        <w:t>xây</w:t>
      </w:r>
      <w:r>
        <w:rPr>
          <w:spacing w:val="40"/>
        </w:rPr>
        <w:t> </w:t>
      </w:r>
      <w:r>
        <w:rPr/>
        <w:t>dựng</w:t>
      </w:r>
      <w:r>
        <w:rPr>
          <w:spacing w:val="40"/>
        </w:rPr>
        <w:t> </w:t>
      </w:r>
      <w:r>
        <w:rPr/>
        <w:t>mới</w:t>
      </w:r>
      <w:r>
        <w:rPr>
          <w:spacing w:val="40"/>
        </w:rPr>
        <w:t> </w:t>
      </w:r>
      <w:r>
        <w:rPr/>
        <w:t>hạng</w:t>
      </w:r>
      <w:r>
        <w:rPr>
          <w:spacing w:val="40"/>
        </w:rPr>
        <w:t> </w:t>
      </w:r>
      <w:r>
        <w:rPr/>
        <w:t>mục</w:t>
      </w:r>
      <w:r>
        <w:rPr>
          <w:spacing w:val="40"/>
        </w:rPr>
        <w:t> </w:t>
      </w:r>
      <w:r>
        <w:rPr/>
        <w:t>công</w:t>
      </w:r>
      <w:r>
        <w:rPr>
          <w:spacing w:val="40"/>
        </w:rPr>
        <w:t> </w:t>
      </w:r>
      <w:r>
        <w:rPr/>
        <w:t>trình trong</w:t>
      </w:r>
      <w:r>
        <w:rPr>
          <w:spacing w:val="28"/>
        </w:rPr>
        <w:t> </w:t>
      </w:r>
      <w:r>
        <w:rPr/>
        <w:t>các</w:t>
      </w:r>
      <w:r>
        <w:rPr>
          <w:spacing w:val="24"/>
        </w:rPr>
        <w:t> </w:t>
      </w:r>
      <w:r>
        <w:rPr/>
        <w:t>dự</w:t>
      </w:r>
      <w:r>
        <w:rPr>
          <w:spacing w:val="26"/>
        </w:rPr>
        <w:t> </w:t>
      </w:r>
      <w:r>
        <w:rPr/>
        <w:t>án</w:t>
      </w:r>
      <w:r>
        <w:rPr>
          <w:spacing w:val="28"/>
        </w:rPr>
        <w:t> </w:t>
      </w:r>
      <w:r>
        <w:rPr/>
        <w:t>đã</w:t>
      </w:r>
      <w:r>
        <w:rPr>
          <w:spacing w:val="24"/>
        </w:rPr>
        <w:t> </w:t>
      </w:r>
      <w:r>
        <w:rPr/>
        <w:t>đầu</w:t>
      </w:r>
      <w:r>
        <w:rPr>
          <w:spacing w:val="28"/>
        </w:rPr>
        <w:t> </w:t>
      </w:r>
      <w:r>
        <w:rPr/>
        <w:t>tư</w:t>
      </w:r>
      <w:r>
        <w:rPr>
          <w:spacing w:val="26"/>
        </w:rPr>
        <w:t> </w:t>
      </w:r>
      <w:r>
        <w:rPr/>
        <w:t>xây</w:t>
      </w:r>
      <w:r>
        <w:rPr>
          <w:spacing w:val="26"/>
        </w:rPr>
        <w:t> </w:t>
      </w:r>
      <w:r>
        <w:rPr/>
        <w:t>dựng;</w:t>
      </w:r>
      <w:r>
        <w:rPr>
          <w:spacing w:val="28"/>
        </w:rPr>
        <w:t> </w:t>
      </w:r>
      <w:r>
        <w:rPr/>
        <w:t>dự</w:t>
      </w:r>
      <w:r>
        <w:rPr>
          <w:spacing w:val="23"/>
        </w:rPr>
        <w:t> </w:t>
      </w:r>
      <w:r>
        <w:rPr/>
        <w:t>kiến</w:t>
      </w:r>
      <w:r>
        <w:rPr>
          <w:spacing w:val="28"/>
        </w:rPr>
        <w:t> </w:t>
      </w:r>
      <w:r>
        <w:rPr/>
        <w:t>chi</w:t>
      </w:r>
      <w:r>
        <w:rPr>
          <w:spacing w:val="26"/>
        </w:rPr>
        <w:t> </w:t>
      </w:r>
      <w:r>
        <w:rPr/>
        <w:t>phí</w:t>
      </w:r>
      <w:r>
        <w:rPr>
          <w:spacing w:val="26"/>
        </w:rPr>
        <w:t> </w:t>
      </w:r>
      <w:r>
        <w:rPr/>
        <w:t>thực</w:t>
      </w:r>
      <w:r>
        <w:rPr>
          <w:spacing w:val="24"/>
        </w:rPr>
        <w:t> </w:t>
      </w:r>
      <w:r>
        <w:rPr/>
        <w:t>hiện</w:t>
      </w:r>
      <w:r>
        <w:rPr>
          <w:spacing w:val="28"/>
        </w:rPr>
        <w:t> </w:t>
      </w:r>
      <w:r>
        <w:rPr/>
        <w:t>hoạt</w:t>
      </w:r>
      <w:r>
        <w:rPr>
          <w:spacing w:val="28"/>
        </w:rPr>
        <w:t> </w:t>
      </w:r>
      <w:r>
        <w:rPr/>
        <w:t>động</w:t>
      </w:r>
      <w:r>
        <w:rPr>
          <w:spacing w:val="28"/>
        </w:rPr>
        <w:t> </w:t>
      </w:r>
      <w:r>
        <w:rPr/>
        <w:t>quy</w:t>
      </w:r>
    </w:p>
    <w:p>
      <w:pPr>
        <w:pStyle w:val="BodyText"/>
        <w:spacing w:after="0" w:line="264" w:lineRule="auto"/>
        <w:sectPr>
          <w:type w:val="continuous"/>
          <w:pgSz w:w="11910" w:h="16840"/>
          <w:pgMar w:top="1100" w:bottom="280" w:left="1700" w:right="992"/>
        </w:sectPr>
      </w:pPr>
    </w:p>
    <w:p>
      <w:pPr>
        <w:pStyle w:val="BodyText"/>
        <w:spacing w:line="264" w:lineRule="auto" w:before="79"/>
        <w:ind w:right="142" w:firstLine="0"/>
      </w:pPr>
      <w:r>
        <w:rPr/>
        <w:t>hoạch</w:t>
      </w:r>
      <w:r>
        <w:rPr>
          <w:spacing w:val="40"/>
        </w:rPr>
        <w:t> </w:t>
      </w:r>
      <w:r>
        <w:rPr/>
        <w:t>sử</w:t>
      </w:r>
      <w:r>
        <w:rPr>
          <w:spacing w:val="38"/>
        </w:rPr>
        <w:t> </w:t>
      </w:r>
      <w:r>
        <w:rPr/>
        <w:t>dụng</w:t>
      </w:r>
      <w:r>
        <w:rPr>
          <w:spacing w:val="40"/>
        </w:rPr>
        <w:t> </w:t>
      </w:r>
      <w:r>
        <w:rPr/>
        <w:t>nguồn</w:t>
      </w:r>
      <w:r>
        <w:rPr>
          <w:spacing w:val="40"/>
        </w:rPr>
        <w:t> </w:t>
      </w:r>
      <w:r>
        <w:rPr/>
        <w:t>kinh</w:t>
      </w:r>
      <w:r>
        <w:rPr>
          <w:spacing w:val="38"/>
        </w:rPr>
        <w:t> </w:t>
      </w:r>
      <w:r>
        <w:rPr/>
        <w:t>phí</w:t>
      </w:r>
      <w:r>
        <w:rPr>
          <w:spacing w:val="40"/>
        </w:rPr>
        <w:t> </w:t>
      </w:r>
      <w:r>
        <w:rPr/>
        <w:t>chi</w:t>
      </w:r>
      <w:r>
        <w:rPr>
          <w:spacing w:val="40"/>
        </w:rPr>
        <w:t> </w:t>
      </w:r>
      <w:r>
        <w:rPr/>
        <w:t>thường</w:t>
      </w:r>
      <w:r>
        <w:rPr>
          <w:spacing w:val="40"/>
        </w:rPr>
        <w:t> </w:t>
      </w:r>
      <w:r>
        <w:rPr/>
        <w:t>xuyên</w:t>
      </w:r>
      <w:r>
        <w:rPr>
          <w:spacing w:val="40"/>
        </w:rPr>
        <w:t> </w:t>
      </w:r>
      <w:r>
        <w:rPr/>
        <w:t>thuộc</w:t>
      </w:r>
      <w:r>
        <w:rPr>
          <w:spacing w:val="39"/>
        </w:rPr>
        <w:t> </w:t>
      </w:r>
      <w:r>
        <w:rPr/>
        <w:t>phạm</w:t>
      </w:r>
      <w:r>
        <w:rPr>
          <w:spacing w:val="37"/>
        </w:rPr>
        <w:t> </w:t>
      </w:r>
      <w:r>
        <w:rPr/>
        <w:t>vi</w:t>
      </w:r>
      <w:r>
        <w:rPr>
          <w:spacing w:val="38"/>
        </w:rPr>
        <w:t> </w:t>
      </w:r>
      <w:r>
        <w:rPr/>
        <w:t>quản</w:t>
      </w:r>
      <w:r>
        <w:rPr>
          <w:spacing w:val="38"/>
        </w:rPr>
        <w:t> </w:t>
      </w:r>
      <w:r>
        <w:rPr/>
        <w:t>lý</w:t>
      </w:r>
      <w:r>
        <w:rPr>
          <w:spacing w:val="40"/>
        </w:rPr>
        <w:t> </w:t>
      </w:r>
      <w:r>
        <w:rPr/>
        <w:t>của tỉnh Lai Châu theo khoản 3 Điều 17, điểm b khoản 2 Điều 20, điểm b khoản 2 Điều 25 và khoản 1 Điều 27 Nghị định số 104/2026/NĐ-CP ngày 31 tháng 3 năm</w:t>
      </w:r>
      <w:r>
        <w:rPr>
          <w:spacing w:val="40"/>
        </w:rPr>
        <w:t> </w:t>
      </w:r>
      <w:r>
        <w:rPr/>
        <w:t>2026</w:t>
      </w:r>
      <w:r>
        <w:rPr>
          <w:spacing w:val="40"/>
        </w:rPr>
        <w:t> </w:t>
      </w:r>
      <w:r>
        <w:rPr/>
        <w:t>của</w:t>
      </w:r>
      <w:r>
        <w:rPr>
          <w:spacing w:val="40"/>
        </w:rPr>
        <w:t> </w:t>
      </w:r>
      <w:r>
        <w:rPr/>
        <w:t>Chính</w:t>
      </w:r>
      <w:r>
        <w:rPr>
          <w:spacing w:val="40"/>
        </w:rPr>
        <w:t> </w:t>
      </w:r>
      <w:r>
        <w:rPr/>
        <w:t>phủ</w:t>
      </w:r>
      <w:r>
        <w:rPr>
          <w:spacing w:val="40"/>
        </w:rPr>
        <w:t> </w:t>
      </w:r>
      <w:r>
        <w:rPr/>
        <w:t>Quy</w:t>
      </w:r>
      <w:r>
        <w:rPr>
          <w:spacing w:val="40"/>
        </w:rPr>
        <w:t> </w:t>
      </w:r>
      <w:r>
        <w:rPr/>
        <w:t>định</w:t>
      </w:r>
      <w:r>
        <w:rPr>
          <w:spacing w:val="40"/>
        </w:rPr>
        <w:t> </w:t>
      </w:r>
      <w:r>
        <w:rPr/>
        <w:t>việc</w:t>
      </w:r>
      <w:r>
        <w:rPr>
          <w:spacing w:val="40"/>
        </w:rPr>
        <w:t> </w:t>
      </w:r>
      <w:r>
        <w:rPr/>
        <w:t>lập</w:t>
      </w:r>
      <w:r>
        <w:rPr>
          <w:spacing w:val="40"/>
        </w:rPr>
        <w:t> </w:t>
      </w:r>
      <w:r>
        <w:rPr/>
        <w:t>dự</w:t>
      </w:r>
      <w:r>
        <w:rPr>
          <w:spacing w:val="40"/>
        </w:rPr>
        <w:t> </w:t>
      </w:r>
      <w:r>
        <w:rPr/>
        <w:t>toán,</w:t>
      </w:r>
      <w:r>
        <w:rPr>
          <w:spacing w:val="40"/>
        </w:rPr>
        <w:t> </w:t>
      </w:r>
      <w:r>
        <w:rPr/>
        <w:t>quản</w:t>
      </w:r>
      <w:r>
        <w:rPr>
          <w:spacing w:val="40"/>
        </w:rPr>
        <w:t> </w:t>
      </w:r>
      <w:r>
        <w:rPr/>
        <w:t>lý,</w:t>
      </w:r>
      <w:r>
        <w:rPr>
          <w:spacing w:val="40"/>
        </w:rPr>
        <w:t> </w:t>
      </w:r>
      <w:r>
        <w:rPr/>
        <w:t>sử</w:t>
      </w:r>
      <w:r>
        <w:rPr>
          <w:spacing w:val="40"/>
        </w:rPr>
        <w:t> </w:t>
      </w:r>
      <w:r>
        <w:rPr/>
        <w:t>dụng</w:t>
      </w:r>
      <w:r>
        <w:rPr>
          <w:spacing w:val="40"/>
        </w:rPr>
        <w:t> </w:t>
      </w:r>
      <w:r>
        <w:rPr/>
        <w:t>và quyết toán chi thường xuyên để thực hiện các nhiệm vụ quy định tại Điều 40 Luật Ngân sách nhà nước.</w:t>
      </w:r>
    </w:p>
    <w:p>
      <w:pPr>
        <w:pStyle w:val="ListParagraph"/>
        <w:numPr>
          <w:ilvl w:val="0"/>
          <w:numId w:val="1"/>
        </w:numPr>
        <w:tabs>
          <w:tab w:pos="1000" w:val="left" w:leader="none"/>
        </w:tabs>
        <w:spacing w:line="240" w:lineRule="auto" w:before="121" w:after="0"/>
        <w:ind w:left="1000" w:right="0" w:hanging="279"/>
        <w:jc w:val="both"/>
        <w:rPr>
          <w:sz w:val="28"/>
        </w:rPr>
      </w:pPr>
      <w:r>
        <w:rPr>
          <w:sz w:val="28"/>
        </w:rPr>
        <w:t>Đối</w:t>
      </w:r>
      <w:r>
        <w:rPr>
          <w:spacing w:val="-7"/>
          <w:sz w:val="28"/>
        </w:rPr>
        <w:t> </w:t>
      </w:r>
      <w:r>
        <w:rPr>
          <w:sz w:val="28"/>
        </w:rPr>
        <w:t>tượng</w:t>
      </w:r>
      <w:r>
        <w:rPr>
          <w:spacing w:val="-2"/>
          <w:sz w:val="28"/>
        </w:rPr>
        <w:t> </w:t>
      </w:r>
      <w:r>
        <w:rPr>
          <w:sz w:val="28"/>
        </w:rPr>
        <w:t>áp</w:t>
      </w:r>
      <w:r>
        <w:rPr>
          <w:spacing w:val="-1"/>
          <w:sz w:val="28"/>
        </w:rPr>
        <w:t> </w:t>
      </w:r>
      <w:r>
        <w:rPr>
          <w:spacing w:val="-4"/>
          <w:sz w:val="28"/>
        </w:rPr>
        <w:t>dụng</w:t>
      </w:r>
    </w:p>
    <w:p>
      <w:pPr>
        <w:pStyle w:val="ListParagraph"/>
        <w:numPr>
          <w:ilvl w:val="1"/>
          <w:numId w:val="1"/>
        </w:numPr>
        <w:tabs>
          <w:tab w:pos="1029" w:val="left" w:leader="none"/>
        </w:tabs>
        <w:spacing w:line="264" w:lineRule="auto" w:before="151" w:after="0"/>
        <w:ind w:left="2" w:right="132" w:firstLine="719"/>
        <w:jc w:val="both"/>
        <w:rPr>
          <w:sz w:val="28"/>
        </w:rPr>
      </w:pPr>
      <w:r>
        <w:rPr>
          <w:sz w:val="28"/>
        </w:rPr>
        <w:t>Văn phòng Tỉnh ủy; các cơ quan Đảng ở Tỉnh ủy; Báo và phát thanh, truyền</w:t>
      </w:r>
      <w:r>
        <w:rPr>
          <w:spacing w:val="-7"/>
          <w:sz w:val="28"/>
        </w:rPr>
        <w:t> </w:t>
      </w:r>
      <w:r>
        <w:rPr>
          <w:sz w:val="28"/>
        </w:rPr>
        <w:t>hình</w:t>
      </w:r>
      <w:r>
        <w:rPr>
          <w:spacing w:val="-7"/>
          <w:sz w:val="28"/>
        </w:rPr>
        <w:t> </w:t>
      </w:r>
      <w:r>
        <w:rPr>
          <w:sz w:val="28"/>
        </w:rPr>
        <w:t>tỉnh;</w:t>
      </w:r>
      <w:r>
        <w:rPr>
          <w:spacing w:val="-7"/>
          <w:sz w:val="28"/>
        </w:rPr>
        <w:t> </w:t>
      </w:r>
      <w:r>
        <w:rPr>
          <w:sz w:val="28"/>
        </w:rPr>
        <w:t>Trường</w:t>
      </w:r>
      <w:r>
        <w:rPr>
          <w:spacing w:val="-7"/>
          <w:sz w:val="28"/>
        </w:rPr>
        <w:t> </w:t>
      </w:r>
      <w:r>
        <w:rPr>
          <w:sz w:val="28"/>
        </w:rPr>
        <w:t>Chính</w:t>
      </w:r>
      <w:r>
        <w:rPr>
          <w:spacing w:val="-7"/>
          <w:sz w:val="28"/>
        </w:rPr>
        <w:t> </w:t>
      </w:r>
      <w:r>
        <w:rPr>
          <w:sz w:val="28"/>
        </w:rPr>
        <w:t>trị</w:t>
      </w:r>
      <w:r>
        <w:rPr>
          <w:spacing w:val="-7"/>
          <w:sz w:val="28"/>
        </w:rPr>
        <w:t> </w:t>
      </w:r>
      <w:r>
        <w:rPr>
          <w:sz w:val="28"/>
        </w:rPr>
        <w:t>tỉnh;</w:t>
      </w:r>
      <w:r>
        <w:rPr>
          <w:spacing w:val="-7"/>
          <w:sz w:val="28"/>
        </w:rPr>
        <w:t> </w:t>
      </w:r>
      <w:r>
        <w:rPr>
          <w:sz w:val="28"/>
        </w:rPr>
        <w:t>Đảng</w:t>
      </w:r>
      <w:r>
        <w:rPr>
          <w:spacing w:val="-7"/>
          <w:sz w:val="28"/>
        </w:rPr>
        <w:t> </w:t>
      </w:r>
      <w:r>
        <w:rPr>
          <w:sz w:val="28"/>
        </w:rPr>
        <w:t>ủy</w:t>
      </w:r>
      <w:r>
        <w:rPr>
          <w:spacing w:val="-12"/>
          <w:sz w:val="28"/>
        </w:rPr>
        <w:t> </w:t>
      </w:r>
      <w:r>
        <w:rPr>
          <w:sz w:val="28"/>
        </w:rPr>
        <w:t>các</w:t>
      </w:r>
      <w:r>
        <w:rPr>
          <w:spacing w:val="-8"/>
          <w:sz w:val="28"/>
        </w:rPr>
        <w:t> </w:t>
      </w:r>
      <w:r>
        <w:rPr>
          <w:sz w:val="28"/>
        </w:rPr>
        <w:t>cơ</w:t>
      </w:r>
      <w:r>
        <w:rPr>
          <w:spacing w:val="-6"/>
          <w:sz w:val="28"/>
        </w:rPr>
        <w:t> </w:t>
      </w:r>
      <w:r>
        <w:rPr>
          <w:sz w:val="28"/>
        </w:rPr>
        <w:t>quan</w:t>
      </w:r>
      <w:r>
        <w:rPr>
          <w:spacing w:val="-7"/>
          <w:sz w:val="28"/>
        </w:rPr>
        <w:t> </w:t>
      </w:r>
      <w:r>
        <w:rPr>
          <w:sz w:val="28"/>
        </w:rPr>
        <w:t>Đảng</w:t>
      </w:r>
      <w:r>
        <w:rPr>
          <w:spacing w:val="-7"/>
          <w:sz w:val="28"/>
        </w:rPr>
        <w:t> </w:t>
      </w:r>
      <w:r>
        <w:rPr>
          <w:sz w:val="28"/>
        </w:rPr>
        <w:t>tỉnh;</w:t>
      </w:r>
      <w:r>
        <w:rPr>
          <w:spacing w:val="-7"/>
          <w:sz w:val="28"/>
        </w:rPr>
        <w:t> </w:t>
      </w:r>
      <w:r>
        <w:rPr>
          <w:sz w:val="28"/>
        </w:rPr>
        <w:t>Đảng</w:t>
      </w:r>
      <w:r>
        <w:rPr>
          <w:spacing w:val="-7"/>
          <w:sz w:val="28"/>
        </w:rPr>
        <w:t> </w:t>
      </w:r>
      <w:r>
        <w:rPr>
          <w:sz w:val="28"/>
        </w:rPr>
        <w:t>ủy Ủy ban nhân dân tỉnh; Đảng ủy xã, phường.</w:t>
      </w:r>
    </w:p>
    <w:p>
      <w:pPr>
        <w:pStyle w:val="ListParagraph"/>
        <w:numPr>
          <w:ilvl w:val="1"/>
          <w:numId w:val="1"/>
        </w:numPr>
        <w:tabs>
          <w:tab w:pos="1021" w:val="left" w:leader="none"/>
        </w:tabs>
        <w:spacing w:line="264" w:lineRule="auto" w:before="121" w:after="0"/>
        <w:ind w:left="2" w:right="135" w:firstLine="719"/>
        <w:jc w:val="both"/>
        <w:rPr>
          <w:sz w:val="28"/>
        </w:rPr>
      </w:pPr>
      <w:r>
        <w:rPr>
          <w:sz w:val="28"/>
        </w:rPr>
        <w:t>Các</w:t>
      </w:r>
      <w:r>
        <w:rPr>
          <w:spacing w:val="-7"/>
          <w:sz w:val="28"/>
        </w:rPr>
        <w:t> </w:t>
      </w:r>
      <w:r>
        <w:rPr>
          <w:sz w:val="28"/>
        </w:rPr>
        <w:t>cơ</w:t>
      </w:r>
      <w:r>
        <w:rPr>
          <w:spacing w:val="-7"/>
          <w:sz w:val="28"/>
        </w:rPr>
        <w:t> </w:t>
      </w:r>
      <w:r>
        <w:rPr>
          <w:sz w:val="28"/>
        </w:rPr>
        <w:t>quan</w:t>
      </w:r>
      <w:r>
        <w:rPr>
          <w:spacing w:val="-6"/>
          <w:sz w:val="28"/>
        </w:rPr>
        <w:t> </w:t>
      </w:r>
      <w:r>
        <w:rPr>
          <w:sz w:val="28"/>
        </w:rPr>
        <w:t>nhà</w:t>
      </w:r>
      <w:r>
        <w:rPr>
          <w:spacing w:val="-8"/>
          <w:sz w:val="28"/>
        </w:rPr>
        <w:t> </w:t>
      </w:r>
      <w:r>
        <w:rPr>
          <w:sz w:val="28"/>
        </w:rPr>
        <w:t>nước,</w:t>
      </w:r>
      <w:r>
        <w:rPr>
          <w:spacing w:val="-8"/>
          <w:sz w:val="28"/>
        </w:rPr>
        <w:t> </w:t>
      </w:r>
      <w:r>
        <w:rPr>
          <w:sz w:val="28"/>
        </w:rPr>
        <w:t>Ủy</w:t>
      </w:r>
      <w:r>
        <w:rPr>
          <w:spacing w:val="-9"/>
          <w:sz w:val="28"/>
        </w:rPr>
        <w:t> </w:t>
      </w:r>
      <w:r>
        <w:rPr>
          <w:sz w:val="28"/>
        </w:rPr>
        <w:t>ban</w:t>
      </w:r>
      <w:r>
        <w:rPr>
          <w:spacing w:val="-6"/>
          <w:sz w:val="28"/>
        </w:rPr>
        <w:t> </w:t>
      </w:r>
      <w:r>
        <w:rPr>
          <w:sz w:val="28"/>
        </w:rPr>
        <w:t>Mặt</w:t>
      </w:r>
      <w:r>
        <w:rPr>
          <w:spacing w:val="-6"/>
          <w:sz w:val="28"/>
        </w:rPr>
        <w:t> </w:t>
      </w:r>
      <w:r>
        <w:rPr>
          <w:sz w:val="28"/>
        </w:rPr>
        <w:t>trận</w:t>
      </w:r>
      <w:r>
        <w:rPr>
          <w:spacing w:val="-5"/>
          <w:sz w:val="28"/>
        </w:rPr>
        <w:t> </w:t>
      </w:r>
      <w:r>
        <w:rPr>
          <w:sz w:val="28"/>
        </w:rPr>
        <w:t>Tổ</w:t>
      </w:r>
      <w:r>
        <w:rPr>
          <w:spacing w:val="-6"/>
          <w:sz w:val="28"/>
        </w:rPr>
        <w:t> </w:t>
      </w:r>
      <w:r>
        <w:rPr>
          <w:sz w:val="28"/>
        </w:rPr>
        <w:t>quốc</w:t>
      </w:r>
      <w:r>
        <w:rPr>
          <w:spacing w:val="-7"/>
          <w:sz w:val="28"/>
        </w:rPr>
        <w:t> </w:t>
      </w:r>
      <w:r>
        <w:rPr>
          <w:sz w:val="28"/>
        </w:rPr>
        <w:t>Việt</w:t>
      </w:r>
      <w:r>
        <w:rPr>
          <w:spacing w:val="-6"/>
          <w:sz w:val="28"/>
        </w:rPr>
        <w:t> </w:t>
      </w:r>
      <w:r>
        <w:rPr>
          <w:sz w:val="28"/>
        </w:rPr>
        <w:t>Nam</w:t>
      </w:r>
      <w:r>
        <w:rPr>
          <w:spacing w:val="-9"/>
          <w:sz w:val="28"/>
        </w:rPr>
        <w:t> </w:t>
      </w:r>
      <w:r>
        <w:rPr>
          <w:sz w:val="28"/>
        </w:rPr>
        <w:t>các</w:t>
      </w:r>
      <w:r>
        <w:rPr>
          <w:spacing w:val="-7"/>
          <w:sz w:val="28"/>
        </w:rPr>
        <w:t> </w:t>
      </w:r>
      <w:r>
        <w:rPr>
          <w:sz w:val="28"/>
        </w:rPr>
        <w:t>cấp</w:t>
      </w:r>
      <w:r>
        <w:rPr>
          <w:spacing w:val="-6"/>
          <w:sz w:val="28"/>
        </w:rPr>
        <w:t> </w:t>
      </w:r>
      <w:r>
        <w:rPr>
          <w:sz w:val="28"/>
        </w:rPr>
        <w:t>(bao gồm</w:t>
      </w:r>
      <w:r>
        <w:rPr>
          <w:spacing w:val="-5"/>
          <w:sz w:val="28"/>
        </w:rPr>
        <w:t> </w:t>
      </w:r>
      <w:r>
        <w:rPr>
          <w:sz w:val="28"/>
        </w:rPr>
        <w:t>các tổ chức chính trị - xã hội), các tổ chức chính trị.</w:t>
      </w:r>
    </w:p>
    <w:p>
      <w:pPr>
        <w:pStyle w:val="ListParagraph"/>
        <w:numPr>
          <w:ilvl w:val="1"/>
          <w:numId w:val="1"/>
        </w:numPr>
        <w:tabs>
          <w:tab w:pos="1009" w:val="left" w:leader="none"/>
        </w:tabs>
        <w:spacing w:line="240" w:lineRule="auto" w:before="120" w:after="0"/>
        <w:ind w:left="1009" w:right="0" w:hanging="288"/>
        <w:jc w:val="both"/>
        <w:rPr>
          <w:sz w:val="28"/>
        </w:rPr>
      </w:pPr>
      <w:r>
        <w:rPr>
          <w:sz w:val="28"/>
        </w:rPr>
        <w:t>Các</w:t>
      </w:r>
      <w:r>
        <w:rPr>
          <w:spacing w:val="-4"/>
          <w:sz w:val="28"/>
        </w:rPr>
        <w:t> </w:t>
      </w:r>
      <w:r>
        <w:rPr>
          <w:sz w:val="28"/>
        </w:rPr>
        <w:t>đơn</w:t>
      </w:r>
      <w:r>
        <w:rPr>
          <w:spacing w:val="-4"/>
          <w:sz w:val="28"/>
        </w:rPr>
        <w:t> </w:t>
      </w:r>
      <w:r>
        <w:rPr>
          <w:sz w:val="28"/>
        </w:rPr>
        <w:t>vị</w:t>
      </w:r>
      <w:r>
        <w:rPr>
          <w:spacing w:val="-4"/>
          <w:sz w:val="28"/>
        </w:rPr>
        <w:t> </w:t>
      </w:r>
      <w:r>
        <w:rPr>
          <w:sz w:val="28"/>
        </w:rPr>
        <w:t>sự</w:t>
      </w:r>
      <w:r>
        <w:rPr>
          <w:spacing w:val="-3"/>
          <w:sz w:val="28"/>
        </w:rPr>
        <w:t> </w:t>
      </w:r>
      <w:r>
        <w:rPr>
          <w:sz w:val="28"/>
        </w:rPr>
        <w:t>nghiệp</w:t>
      </w:r>
      <w:r>
        <w:rPr>
          <w:spacing w:val="-1"/>
          <w:sz w:val="28"/>
        </w:rPr>
        <w:t> </w:t>
      </w:r>
      <w:r>
        <w:rPr>
          <w:sz w:val="28"/>
        </w:rPr>
        <w:t>công</w:t>
      </w:r>
      <w:r>
        <w:rPr>
          <w:spacing w:val="-1"/>
          <w:sz w:val="28"/>
        </w:rPr>
        <w:t> </w:t>
      </w:r>
      <w:r>
        <w:rPr>
          <w:spacing w:val="-4"/>
          <w:sz w:val="28"/>
        </w:rPr>
        <w:t>lập.</w:t>
      </w:r>
    </w:p>
    <w:p>
      <w:pPr>
        <w:pStyle w:val="ListParagraph"/>
        <w:numPr>
          <w:ilvl w:val="1"/>
          <w:numId w:val="1"/>
        </w:numPr>
        <w:tabs>
          <w:tab w:pos="1079" w:val="left" w:leader="none"/>
        </w:tabs>
        <w:spacing w:line="264" w:lineRule="auto" w:before="153" w:after="0"/>
        <w:ind w:left="2" w:right="146" w:firstLine="719"/>
        <w:jc w:val="both"/>
        <w:rPr>
          <w:sz w:val="28"/>
        </w:rPr>
      </w:pPr>
      <w:r>
        <w:rPr>
          <w:sz w:val="28"/>
        </w:rPr>
        <w:t>Các tổ chức, cá nhân khác có liên quan đến sử dụng kinh phí chi thường xuyên ngân sách nhà nước để thực hiện mua sắm, sửa chữa, cải tạo,</w:t>
      </w:r>
      <w:r>
        <w:rPr>
          <w:spacing w:val="80"/>
          <w:sz w:val="28"/>
        </w:rPr>
        <w:t> </w:t>
      </w:r>
      <w:r>
        <w:rPr>
          <w:sz w:val="28"/>
        </w:rPr>
        <w:t>nâng cấp tài sản, trang thiết bị, thuê hàng hóa, dịch vụ; sửa chữa, cải tạo, nâng cấp,</w:t>
      </w:r>
      <w:r>
        <w:rPr>
          <w:spacing w:val="35"/>
          <w:sz w:val="28"/>
        </w:rPr>
        <w:t> </w:t>
      </w:r>
      <w:r>
        <w:rPr>
          <w:sz w:val="28"/>
        </w:rPr>
        <w:t>mở</w:t>
      </w:r>
      <w:r>
        <w:rPr>
          <w:spacing w:val="36"/>
          <w:sz w:val="28"/>
        </w:rPr>
        <w:t> </w:t>
      </w:r>
      <w:r>
        <w:rPr>
          <w:sz w:val="28"/>
        </w:rPr>
        <w:t>rộng,</w:t>
      </w:r>
      <w:r>
        <w:rPr>
          <w:spacing w:val="33"/>
          <w:sz w:val="28"/>
        </w:rPr>
        <w:t> </w:t>
      </w:r>
      <w:r>
        <w:rPr>
          <w:sz w:val="28"/>
        </w:rPr>
        <w:t>xây</w:t>
      </w:r>
      <w:r>
        <w:rPr>
          <w:spacing w:val="33"/>
          <w:sz w:val="28"/>
        </w:rPr>
        <w:t> </w:t>
      </w:r>
      <w:r>
        <w:rPr>
          <w:sz w:val="28"/>
        </w:rPr>
        <w:t>dựng</w:t>
      </w:r>
      <w:r>
        <w:rPr>
          <w:spacing w:val="37"/>
          <w:sz w:val="28"/>
        </w:rPr>
        <w:t> </w:t>
      </w:r>
      <w:r>
        <w:rPr>
          <w:sz w:val="28"/>
        </w:rPr>
        <w:t>mới</w:t>
      </w:r>
      <w:r>
        <w:rPr>
          <w:spacing w:val="37"/>
          <w:sz w:val="28"/>
        </w:rPr>
        <w:t> </w:t>
      </w:r>
      <w:r>
        <w:rPr>
          <w:sz w:val="28"/>
        </w:rPr>
        <w:t>hạng</w:t>
      </w:r>
      <w:r>
        <w:rPr>
          <w:spacing w:val="37"/>
          <w:sz w:val="28"/>
        </w:rPr>
        <w:t> </w:t>
      </w:r>
      <w:r>
        <w:rPr>
          <w:sz w:val="28"/>
        </w:rPr>
        <w:t>mục</w:t>
      </w:r>
      <w:r>
        <w:rPr>
          <w:spacing w:val="34"/>
          <w:sz w:val="28"/>
        </w:rPr>
        <w:t> </w:t>
      </w:r>
      <w:r>
        <w:rPr>
          <w:sz w:val="28"/>
        </w:rPr>
        <w:t>công</w:t>
      </w:r>
      <w:r>
        <w:rPr>
          <w:spacing w:val="35"/>
          <w:sz w:val="28"/>
        </w:rPr>
        <w:t> </w:t>
      </w:r>
      <w:r>
        <w:rPr>
          <w:sz w:val="28"/>
        </w:rPr>
        <w:t>trình</w:t>
      </w:r>
      <w:r>
        <w:rPr>
          <w:spacing w:val="35"/>
          <w:sz w:val="28"/>
        </w:rPr>
        <w:t> </w:t>
      </w:r>
      <w:r>
        <w:rPr>
          <w:sz w:val="28"/>
        </w:rPr>
        <w:t>trong</w:t>
      </w:r>
      <w:r>
        <w:rPr>
          <w:spacing w:val="37"/>
          <w:sz w:val="28"/>
        </w:rPr>
        <w:t> </w:t>
      </w:r>
      <w:r>
        <w:rPr>
          <w:sz w:val="28"/>
        </w:rPr>
        <w:t>các</w:t>
      </w:r>
      <w:r>
        <w:rPr>
          <w:spacing w:val="34"/>
          <w:sz w:val="28"/>
        </w:rPr>
        <w:t> </w:t>
      </w:r>
      <w:r>
        <w:rPr>
          <w:sz w:val="28"/>
        </w:rPr>
        <w:t>dự</w:t>
      </w:r>
      <w:r>
        <w:rPr>
          <w:spacing w:val="35"/>
          <w:sz w:val="28"/>
        </w:rPr>
        <w:t> </w:t>
      </w:r>
      <w:r>
        <w:rPr>
          <w:sz w:val="28"/>
        </w:rPr>
        <w:t>án</w:t>
      </w:r>
      <w:r>
        <w:rPr>
          <w:spacing w:val="35"/>
          <w:sz w:val="28"/>
        </w:rPr>
        <w:t> </w:t>
      </w:r>
      <w:r>
        <w:rPr>
          <w:sz w:val="28"/>
        </w:rPr>
        <w:t>đã</w:t>
      </w:r>
      <w:r>
        <w:rPr>
          <w:spacing w:val="34"/>
          <w:sz w:val="28"/>
        </w:rPr>
        <w:t> </w:t>
      </w:r>
      <w:r>
        <w:rPr>
          <w:sz w:val="28"/>
        </w:rPr>
        <w:t>đầu</w:t>
      </w:r>
      <w:r>
        <w:rPr>
          <w:spacing w:val="35"/>
          <w:sz w:val="28"/>
        </w:rPr>
        <w:t> </w:t>
      </w:r>
      <w:r>
        <w:rPr>
          <w:sz w:val="28"/>
        </w:rPr>
        <w:t>tư xây dựng; thực hiện hoạt động quy hoạch.</w:t>
      </w:r>
    </w:p>
    <w:p>
      <w:pPr>
        <w:pStyle w:val="ListParagraph"/>
        <w:numPr>
          <w:ilvl w:val="1"/>
          <w:numId w:val="1"/>
        </w:numPr>
        <w:tabs>
          <w:tab w:pos="1034" w:val="left" w:leader="none"/>
        </w:tabs>
        <w:spacing w:line="264" w:lineRule="auto" w:before="121" w:after="0"/>
        <w:ind w:left="2" w:right="140" w:firstLine="719"/>
        <w:jc w:val="both"/>
        <w:rPr>
          <w:sz w:val="28"/>
        </w:rPr>
      </w:pPr>
      <w:r>
        <w:rPr>
          <w:sz w:val="28"/>
        </w:rPr>
        <w:t>Các đối tượng quy định tại điểm a, điểm b và điểm c khoản này, sau đây được gọi chung là cơ quan, đơn vị.</w:t>
      </w:r>
    </w:p>
    <w:p>
      <w:pPr>
        <w:pStyle w:val="Heading1"/>
        <w:spacing w:line="264" w:lineRule="auto" w:before="125"/>
        <w:ind w:left="2" w:right="136" w:firstLine="719"/>
      </w:pPr>
      <w:r>
        <w:rPr/>
        <w:t>Điều 2. Quy định thẩm quyền quyết định phê duyệt chủ trương, dự kiến kinh phí, chi phí thực hiện một số nhiệm vụ sử dụng nguồn kinh phí chi thường xuyên quy định tại Điều 40 Luật Ngân sách nhà</w:t>
      </w:r>
      <w:r>
        <w:rPr>
          <w:spacing w:val="-1"/>
        </w:rPr>
        <w:t> </w:t>
      </w:r>
      <w:r>
        <w:rPr/>
        <w:t>nước của các cơ quan, đơn vị</w:t>
      </w:r>
    </w:p>
    <w:p>
      <w:pPr>
        <w:pStyle w:val="ListParagraph"/>
        <w:numPr>
          <w:ilvl w:val="0"/>
          <w:numId w:val="2"/>
        </w:numPr>
        <w:tabs>
          <w:tab w:pos="1017" w:val="left" w:leader="none"/>
        </w:tabs>
        <w:spacing w:line="264" w:lineRule="auto" w:before="114" w:after="0"/>
        <w:ind w:left="2" w:right="131" w:firstLine="719"/>
        <w:jc w:val="both"/>
        <w:rPr>
          <w:sz w:val="28"/>
        </w:rPr>
      </w:pPr>
      <w:r>
        <w:rPr>
          <w:sz w:val="28"/>
        </w:rPr>
        <w:t>Thủ trưởng các sở, ban, ngành, đơn vị sự nghiệp cấp tỉnh là đơn vị dự toán cấp I quyết định phê duyệt chủ trương và dự kiến kinh phí thực hiện mua sắm,</w:t>
      </w:r>
      <w:r>
        <w:rPr>
          <w:spacing w:val="-11"/>
          <w:sz w:val="28"/>
        </w:rPr>
        <w:t> </w:t>
      </w:r>
      <w:r>
        <w:rPr>
          <w:sz w:val="28"/>
        </w:rPr>
        <w:t>sửa</w:t>
      </w:r>
      <w:r>
        <w:rPr>
          <w:spacing w:val="-10"/>
          <w:sz w:val="28"/>
        </w:rPr>
        <w:t> </w:t>
      </w:r>
      <w:r>
        <w:rPr>
          <w:sz w:val="28"/>
        </w:rPr>
        <w:t>chữa,</w:t>
      </w:r>
      <w:r>
        <w:rPr>
          <w:spacing w:val="-11"/>
          <w:sz w:val="28"/>
        </w:rPr>
        <w:t> </w:t>
      </w:r>
      <w:r>
        <w:rPr>
          <w:sz w:val="28"/>
        </w:rPr>
        <w:t>cải</w:t>
      </w:r>
      <w:r>
        <w:rPr>
          <w:spacing w:val="-9"/>
          <w:sz w:val="28"/>
        </w:rPr>
        <w:t> </w:t>
      </w:r>
      <w:r>
        <w:rPr>
          <w:sz w:val="28"/>
        </w:rPr>
        <w:t>tạo,</w:t>
      </w:r>
      <w:r>
        <w:rPr>
          <w:spacing w:val="-11"/>
          <w:sz w:val="28"/>
        </w:rPr>
        <w:t> </w:t>
      </w:r>
      <w:r>
        <w:rPr>
          <w:sz w:val="28"/>
        </w:rPr>
        <w:t>nâng</w:t>
      </w:r>
      <w:r>
        <w:rPr>
          <w:spacing w:val="-9"/>
          <w:sz w:val="28"/>
        </w:rPr>
        <w:t> </w:t>
      </w:r>
      <w:r>
        <w:rPr>
          <w:sz w:val="28"/>
        </w:rPr>
        <w:t>cấp</w:t>
      </w:r>
      <w:r>
        <w:rPr>
          <w:spacing w:val="-12"/>
          <w:sz w:val="28"/>
        </w:rPr>
        <w:t> </w:t>
      </w:r>
      <w:r>
        <w:rPr>
          <w:sz w:val="28"/>
        </w:rPr>
        <w:t>tài</w:t>
      </w:r>
      <w:r>
        <w:rPr>
          <w:spacing w:val="-9"/>
          <w:sz w:val="28"/>
        </w:rPr>
        <w:t> </w:t>
      </w:r>
      <w:r>
        <w:rPr>
          <w:sz w:val="28"/>
        </w:rPr>
        <w:t>sản,</w:t>
      </w:r>
      <w:r>
        <w:rPr>
          <w:spacing w:val="-11"/>
          <w:sz w:val="28"/>
        </w:rPr>
        <w:t> </w:t>
      </w:r>
      <w:r>
        <w:rPr>
          <w:sz w:val="28"/>
        </w:rPr>
        <w:t>trang</w:t>
      </w:r>
      <w:r>
        <w:rPr>
          <w:spacing w:val="-9"/>
          <w:sz w:val="28"/>
        </w:rPr>
        <w:t> </w:t>
      </w:r>
      <w:r>
        <w:rPr>
          <w:sz w:val="28"/>
        </w:rPr>
        <w:t>thiết</w:t>
      </w:r>
      <w:r>
        <w:rPr>
          <w:spacing w:val="-9"/>
          <w:sz w:val="28"/>
        </w:rPr>
        <w:t> </w:t>
      </w:r>
      <w:r>
        <w:rPr>
          <w:sz w:val="28"/>
        </w:rPr>
        <w:t>bị,</w:t>
      </w:r>
      <w:r>
        <w:rPr>
          <w:spacing w:val="-11"/>
          <w:sz w:val="28"/>
        </w:rPr>
        <w:t> </w:t>
      </w:r>
      <w:r>
        <w:rPr>
          <w:sz w:val="28"/>
        </w:rPr>
        <w:t>thuê</w:t>
      </w:r>
      <w:r>
        <w:rPr>
          <w:spacing w:val="-13"/>
          <w:sz w:val="28"/>
        </w:rPr>
        <w:t> </w:t>
      </w:r>
      <w:r>
        <w:rPr>
          <w:sz w:val="28"/>
        </w:rPr>
        <w:t>hàng</w:t>
      </w:r>
      <w:r>
        <w:rPr>
          <w:spacing w:val="-9"/>
          <w:sz w:val="28"/>
        </w:rPr>
        <w:t> </w:t>
      </w:r>
      <w:r>
        <w:rPr>
          <w:sz w:val="28"/>
        </w:rPr>
        <w:t>hóa,</w:t>
      </w:r>
      <w:r>
        <w:rPr>
          <w:spacing w:val="-11"/>
          <w:sz w:val="28"/>
        </w:rPr>
        <w:t> </w:t>
      </w:r>
      <w:r>
        <w:rPr>
          <w:sz w:val="28"/>
        </w:rPr>
        <w:t>dịch</w:t>
      </w:r>
      <w:r>
        <w:rPr>
          <w:spacing w:val="-9"/>
          <w:sz w:val="28"/>
        </w:rPr>
        <w:t> </w:t>
      </w:r>
      <w:r>
        <w:rPr>
          <w:sz w:val="28"/>
        </w:rPr>
        <w:t>vụ;</w:t>
      </w:r>
      <w:r>
        <w:rPr>
          <w:spacing w:val="-9"/>
          <w:sz w:val="28"/>
        </w:rPr>
        <w:t> </w:t>
      </w:r>
      <w:r>
        <w:rPr>
          <w:sz w:val="28"/>
        </w:rPr>
        <w:t>chủ trương và dự kiến chi phí thực hiện sửa chữa, cải tạo, nâng cấp, mở rộng, xây dựng mới hạng mục</w:t>
      </w:r>
      <w:r>
        <w:rPr>
          <w:spacing w:val="-1"/>
          <w:sz w:val="28"/>
        </w:rPr>
        <w:t> </w:t>
      </w:r>
      <w:r>
        <w:rPr>
          <w:sz w:val="28"/>
        </w:rPr>
        <w:t>công</w:t>
      </w:r>
      <w:r>
        <w:rPr>
          <w:spacing w:val="-2"/>
          <w:sz w:val="28"/>
        </w:rPr>
        <w:t> </w:t>
      </w:r>
      <w:r>
        <w:rPr>
          <w:sz w:val="28"/>
        </w:rPr>
        <w:t>trình trong các</w:t>
      </w:r>
      <w:r>
        <w:rPr>
          <w:spacing w:val="-1"/>
          <w:sz w:val="28"/>
        </w:rPr>
        <w:t> </w:t>
      </w:r>
      <w:r>
        <w:rPr>
          <w:sz w:val="28"/>
        </w:rPr>
        <w:t>dự</w:t>
      </w:r>
      <w:r>
        <w:rPr>
          <w:spacing w:val="-2"/>
          <w:sz w:val="28"/>
        </w:rPr>
        <w:t> </w:t>
      </w:r>
      <w:r>
        <w:rPr>
          <w:sz w:val="28"/>
        </w:rPr>
        <w:t>án đã</w:t>
      </w:r>
      <w:r>
        <w:rPr>
          <w:spacing w:val="-1"/>
          <w:sz w:val="28"/>
        </w:rPr>
        <w:t> </w:t>
      </w:r>
      <w:r>
        <w:rPr>
          <w:sz w:val="28"/>
        </w:rPr>
        <w:t>đầu tư</w:t>
      </w:r>
      <w:r>
        <w:rPr>
          <w:spacing w:val="-2"/>
          <w:sz w:val="28"/>
        </w:rPr>
        <w:t> </w:t>
      </w:r>
      <w:r>
        <w:rPr>
          <w:sz w:val="28"/>
        </w:rPr>
        <w:t>xây</w:t>
      </w:r>
      <w:r>
        <w:rPr>
          <w:spacing w:val="-4"/>
          <w:sz w:val="28"/>
        </w:rPr>
        <w:t> </w:t>
      </w:r>
      <w:r>
        <w:rPr>
          <w:sz w:val="28"/>
        </w:rPr>
        <w:t>dựng (tối</w:t>
      </w:r>
      <w:r>
        <w:rPr>
          <w:spacing w:val="-4"/>
          <w:sz w:val="28"/>
        </w:rPr>
        <w:t> </w:t>
      </w:r>
      <w:r>
        <w:rPr>
          <w:sz w:val="28"/>
        </w:rPr>
        <w:t>đa</w:t>
      </w:r>
      <w:r>
        <w:rPr>
          <w:spacing w:val="-5"/>
          <w:sz w:val="28"/>
        </w:rPr>
        <w:t> </w:t>
      </w:r>
      <w:r>
        <w:rPr>
          <w:sz w:val="28"/>
        </w:rPr>
        <w:t>không quá</w:t>
      </w:r>
      <w:r>
        <w:rPr>
          <w:spacing w:val="-6"/>
          <w:sz w:val="28"/>
        </w:rPr>
        <w:t> </w:t>
      </w:r>
      <w:r>
        <w:rPr>
          <w:sz w:val="28"/>
        </w:rPr>
        <w:t>20 tỷ đồng/nhiệm vụ);</w:t>
      </w:r>
      <w:r>
        <w:rPr>
          <w:spacing w:val="-2"/>
          <w:sz w:val="28"/>
        </w:rPr>
        <w:t> </w:t>
      </w:r>
      <w:r>
        <w:rPr>
          <w:sz w:val="28"/>
        </w:rPr>
        <w:t>dự</w:t>
      </w:r>
      <w:r>
        <w:rPr>
          <w:spacing w:val="-2"/>
          <w:sz w:val="28"/>
        </w:rPr>
        <w:t> </w:t>
      </w:r>
      <w:r>
        <w:rPr>
          <w:sz w:val="28"/>
        </w:rPr>
        <w:t>kiến chi phí thực</w:t>
      </w:r>
      <w:r>
        <w:rPr>
          <w:spacing w:val="-1"/>
          <w:sz w:val="28"/>
        </w:rPr>
        <w:t> </w:t>
      </w:r>
      <w:r>
        <w:rPr>
          <w:sz w:val="28"/>
        </w:rPr>
        <w:t>hiện</w:t>
      </w:r>
      <w:r>
        <w:rPr>
          <w:spacing w:val="-2"/>
          <w:sz w:val="28"/>
        </w:rPr>
        <w:t> </w:t>
      </w:r>
      <w:r>
        <w:rPr>
          <w:sz w:val="28"/>
        </w:rPr>
        <w:t>hoạt động</w:t>
      </w:r>
      <w:r>
        <w:rPr>
          <w:spacing w:val="-2"/>
          <w:sz w:val="28"/>
        </w:rPr>
        <w:t> </w:t>
      </w:r>
      <w:r>
        <w:rPr>
          <w:sz w:val="28"/>
        </w:rPr>
        <w:t>quy</w:t>
      </w:r>
      <w:r>
        <w:rPr>
          <w:spacing w:val="-5"/>
          <w:sz w:val="28"/>
        </w:rPr>
        <w:t> </w:t>
      </w:r>
      <w:r>
        <w:rPr>
          <w:sz w:val="28"/>
        </w:rPr>
        <w:t>hoạch của</w:t>
      </w:r>
      <w:r>
        <w:rPr>
          <w:spacing w:val="-1"/>
          <w:sz w:val="28"/>
        </w:rPr>
        <w:t> </w:t>
      </w:r>
      <w:r>
        <w:rPr>
          <w:sz w:val="28"/>
        </w:rPr>
        <w:t>cơ quan, đơn vị mình và</w:t>
      </w:r>
      <w:r>
        <w:rPr>
          <w:spacing w:val="-1"/>
          <w:sz w:val="28"/>
        </w:rPr>
        <w:t> </w:t>
      </w:r>
      <w:r>
        <w:rPr>
          <w:sz w:val="28"/>
        </w:rPr>
        <w:t>các cơ quan, đơn vị trực thuộc.</w:t>
      </w:r>
    </w:p>
    <w:p>
      <w:pPr>
        <w:pStyle w:val="ListParagraph"/>
        <w:numPr>
          <w:ilvl w:val="0"/>
          <w:numId w:val="2"/>
        </w:numPr>
        <w:tabs>
          <w:tab w:pos="1005" w:val="left" w:leader="none"/>
        </w:tabs>
        <w:spacing w:line="264" w:lineRule="auto" w:before="121" w:after="0"/>
        <w:ind w:left="2" w:right="142" w:firstLine="719"/>
        <w:jc w:val="both"/>
        <w:rPr>
          <w:sz w:val="28"/>
        </w:rPr>
      </w:pPr>
      <w:r>
        <w:rPr>
          <w:sz w:val="28"/>
        </w:rPr>
        <w:t>Chủ tịch Ủy ban nhân dân cấp xã quyết định phê duyệt chủ trương và dự kiến kinh phí thực hiện mua sắm, sửa chữa, cải tạo, nâng cấp tài sản, trang thiết bị, thuê hàng hóa, dịch vụ; chủ trương và dự kiến chi phí thực hiện sửa chữa, cải tạo, nâng cấp, mở rộng, xây dựng mới hạng mục công trình trong các dự án đã đầu tư xây dựng (tối đa không quá 20 tỷ đồng/nhiệm vụ); dự kiến chi phí thực hiện hoạt động quy hoạch của các cơ quan, đơn vị cấp xã.</w:t>
      </w:r>
    </w:p>
    <w:p>
      <w:pPr>
        <w:pStyle w:val="ListParagraph"/>
        <w:spacing w:after="0" w:line="264" w:lineRule="auto"/>
        <w:jc w:val="both"/>
        <w:rPr>
          <w:sz w:val="28"/>
        </w:rPr>
        <w:sectPr>
          <w:headerReference w:type="default" r:id="rId5"/>
          <w:pgSz w:w="11910" w:h="16840"/>
          <w:pgMar w:header="722" w:footer="0" w:top="1040" w:bottom="280" w:left="1700" w:right="992"/>
          <w:pgNumType w:start="2"/>
        </w:sectPr>
      </w:pPr>
    </w:p>
    <w:p>
      <w:pPr>
        <w:pStyle w:val="Heading1"/>
        <w:spacing w:before="83"/>
        <w:ind w:left="721"/>
      </w:pPr>
      <w:r>
        <w:rPr/>
        <w:t>Điều</w:t>
      </w:r>
      <w:r>
        <w:rPr>
          <w:spacing w:val="-4"/>
        </w:rPr>
        <w:t> </w:t>
      </w:r>
      <w:r>
        <w:rPr/>
        <w:t>3.</w:t>
      </w:r>
      <w:r>
        <w:rPr>
          <w:spacing w:val="-4"/>
        </w:rPr>
        <w:t> </w:t>
      </w:r>
      <w:r>
        <w:rPr/>
        <w:t>Điều</w:t>
      </w:r>
      <w:r>
        <w:rPr>
          <w:spacing w:val="-3"/>
        </w:rPr>
        <w:t> </w:t>
      </w:r>
      <w:r>
        <w:rPr/>
        <w:t>khoản</w:t>
      </w:r>
      <w:r>
        <w:rPr>
          <w:spacing w:val="-3"/>
        </w:rPr>
        <w:t> </w:t>
      </w:r>
      <w:r>
        <w:rPr/>
        <w:t>thi</w:t>
      </w:r>
      <w:r>
        <w:rPr>
          <w:spacing w:val="-1"/>
        </w:rPr>
        <w:t> </w:t>
      </w:r>
      <w:r>
        <w:rPr>
          <w:spacing w:val="-4"/>
        </w:rPr>
        <w:t>hành</w:t>
      </w:r>
    </w:p>
    <w:p>
      <w:pPr>
        <w:pStyle w:val="ListParagraph"/>
        <w:numPr>
          <w:ilvl w:val="0"/>
          <w:numId w:val="3"/>
        </w:numPr>
        <w:tabs>
          <w:tab w:pos="1000" w:val="left" w:leader="none"/>
        </w:tabs>
        <w:spacing w:line="240" w:lineRule="auto" w:before="149" w:after="0"/>
        <w:ind w:left="1000" w:right="0" w:hanging="279"/>
        <w:jc w:val="both"/>
        <w:rPr>
          <w:sz w:val="28"/>
        </w:rPr>
      </w:pPr>
      <w:r>
        <w:rPr>
          <w:sz w:val="28"/>
        </w:rPr>
        <w:t>Quyết</w:t>
      </w:r>
      <w:r>
        <w:rPr>
          <w:spacing w:val="-3"/>
          <w:sz w:val="28"/>
        </w:rPr>
        <w:t> </w:t>
      </w:r>
      <w:r>
        <w:rPr>
          <w:sz w:val="28"/>
        </w:rPr>
        <w:t>định</w:t>
      </w:r>
      <w:r>
        <w:rPr>
          <w:spacing w:val="-2"/>
          <w:sz w:val="28"/>
        </w:rPr>
        <w:t> </w:t>
      </w:r>
      <w:r>
        <w:rPr>
          <w:sz w:val="28"/>
        </w:rPr>
        <w:t>này</w:t>
      </w:r>
      <w:r>
        <w:rPr>
          <w:spacing w:val="-6"/>
          <w:sz w:val="28"/>
        </w:rPr>
        <w:t> </w:t>
      </w:r>
      <w:r>
        <w:rPr>
          <w:sz w:val="28"/>
        </w:rPr>
        <w:t>có</w:t>
      </w:r>
      <w:r>
        <w:rPr>
          <w:spacing w:val="-1"/>
          <w:sz w:val="28"/>
        </w:rPr>
        <w:t> </w:t>
      </w:r>
      <w:r>
        <w:rPr>
          <w:sz w:val="28"/>
        </w:rPr>
        <w:t>hiệu</w:t>
      </w:r>
      <w:r>
        <w:rPr>
          <w:spacing w:val="-5"/>
          <w:sz w:val="28"/>
        </w:rPr>
        <w:t> </w:t>
      </w:r>
      <w:r>
        <w:rPr>
          <w:sz w:val="28"/>
        </w:rPr>
        <w:t>lực</w:t>
      </w:r>
      <w:r>
        <w:rPr>
          <w:spacing w:val="-2"/>
          <w:sz w:val="28"/>
        </w:rPr>
        <w:t> </w:t>
      </w:r>
      <w:r>
        <w:rPr>
          <w:sz w:val="28"/>
        </w:rPr>
        <w:t>thi</w:t>
      </w:r>
      <w:r>
        <w:rPr>
          <w:spacing w:val="-3"/>
          <w:sz w:val="28"/>
        </w:rPr>
        <w:t> </w:t>
      </w:r>
      <w:r>
        <w:rPr>
          <w:sz w:val="28"/>
        </w:rPr>
        <w:t>hành</w:t>
      </w:r>
      <w:r>
        <w:rPr>
          <w:spacing w:val="-5"/>
          <w:sz w:val="28"/>
        </w:rPr>
        <w:t> </w:t>
      </w:r>
      <w:r>
        <w:rPr>
          <w:sz w:val="28"/>
        </w:rPr>
        <w:t>kể</w:t>
      </w:r>
      <w:r>
        <w:rPr>
          <w:spacing w:val="-2"/>
          <w:sz w:val="28"/>
        </w:rPr>
        <w:t> </w:t>
      </w:r>
      <w:r>
        <w:rPr>
          <w:sz w:val="28"/>
        </w:rPr>
        <w:t>từ</w:t>
      </w:r>
      <w:r>
        <w:rPr>
          <w:spacing w:val="-2"/>
          <w:sz w:val="28"/>
        </w:rPr>
        <w:t> </w:t>
      </w:r>
      <w:r>
        <w:rPr>
          <w:sz w:val="28"/>
        </w:rPr>
        <w:t>ngày</w:t>
      </w:r>
      <w:r>
        <w:rPr>
          <w:spacing w:val="-3"/>
          <w:sz w:val="28"/>
        </w:rPr>
        <w:t> </w:t>
      </w:r>
      <w:r>
        <w:rPr>
          <w:sz w:val="28"/>
        </w:rPr>
        <w:t>10</w:t>
      </w:r>
      <w:r>
        <w:rPr>
          <w:spacing w:val="68"/>
          <w:sz w:val="28"/>
        </w:rPr>
        <w:t> </w:t>
      </w:r>
      <w:r>
        <w:rPr>
          <w:sz w:val="28"/>
        </w:rPr>
        <w:t>tháng</w:t>
      </w:r>
      <w:r>
        <w:rPr>
          <w:spacing w:val="-3"/>
          <w:sz w:val="28"/>
        </w:rPr>
        <w:t> </w:t>
      </w:r>
      <w:r>
        <w:rPr>
          <w:sz w:val="28"/>
        </w:rPr>
        <w:t>8</w:t>
      </w:r>
      <w:r>
        <w:rPr>
          <w:spacing w:val="-2"/>
          <w:sz w:val="28"/>
        </w:rPr>
        <w:t> </w:t>
      </w:r>
      <w:r>
        <w:rPr>
          <w:sz w:val="28"/>
        </w:rPr>
        <w:t>năm</w:t>
      </w:r>
      <w:r>
        <w:rPr>
          <w:spacing w:val="-4"/>
          <w:sz w:val="28"/>
        </w:rPr>
        <w:t> </w:t>
      </w:r>
      <w:r>
        <w:rPr>
          <w:spacing w:val="-2"/>
          <w:sz w:val="28"/>
        </w:rPr>
        <w:t>2026.</w:t>
      </w:r>
    </w:p>
    <w:p>
      <w:pPr>
        <w:pStyle w:val="ListParagraph"/>
        <w:numPr>
          <w:ilvl w:val="0"/>
          <w:numId w:val="3"/>
        </w:numPr>
        <w:tabs>
          <w:tab w:pos="1021" w:val="left" w:leader="none"/>
        </w:tabs>
        <w:spacing w:line="264" w:lineRule="auto" w:before="153" w:after="0"/>
        <w:ind w:left="2" w:right="137" w:firstLine="719"/>
        <w:jc w:val="both"/>
        <w:rPr>
          <w:sz w:val="28"/>
        </w:rPr>
      </w:pPr>
      <w:r>
        <w:rPr>
          <w:sz w:val="28"/>
        </w:rPr>
        <w:t>Các nội dung về lập dự toán, quản lý, sử dụng và quyết toán kinh phí chi thường xuyên thực hiện các nhiệm vụ không quy định tại Quyết định này thực hiện theo quy định tại Nghị định số 104/2026/NĐ-CP ngày 31/3/2026 của Chính phủ và các văn bản có liên quan.</w:t>
      </w:r>
    </w:p>
    <w:p>
      <w:pPr>
        <w:pStyle w:val="ListParagraph"/>
        <w:numPr>
          <w:ilvl w:val="0"/>
          <w:numId w:val="3"/>
        </w:numPr>
        <w:tabs>
          <w:tab w:pos="997" w:val="left" w:leader="none"/>
        </w:tabs>
        <w:spacing w:line="264" w:lineRule="auto" w:before="120" w:after="0"/>
        <w:ind w:left="2" w:right="134" w:firstLine="719"/>
        <w:jc w:val="both"/>
        <w:rPr>
          <w:sz w:val="28"/>
        </w:rPr>
      </w:pPr>
      <w:r>
        <w:rPr>
          <w:sz w:val="28"/>
        </w:rPr>
        <w:t>Đối</w:t>
      </w:r>
      <w:r>
        <w:rPr>
          <w:spacing w:val="-7"/>
          <w:sz w:val="28"/>
        </w:rPr>
        <w:t> </w:t>
      </w:r>
      <w:r>
        <w:rPr>
          <w:sz w:val="28"/>
        </w:rPr>
        <w:t>với</w:t>
      </w:r>
      <w:r>
        <w:rPr>
          <w:spacing w:val="-7"/>
          <w:sz w:val="28"/>
        </w:rPr>
        <w:t> </w:t>
      </w:r>
      <w:r>
        <w:rPr>
          <w:sz w:val="28"/>
        </w:rPr>
        <w:t>các</w:t>
      </w:r>
      <w:r>
        <w:rPr>
          <w:spacing w:val="-8"/>
          <w:sz w:val="28"/>
        </w:rPr>
        <w:t> </w:t>
      </w:r>
      <w:r>
        <w:rPr>
          <w:sz w:val="28"/>
        </w:rPr>
        <w:t>nhiệm</w:t>
      </w:r>
      <w:r>
        <w:rPr>
          <w:spacing w:val="-11"/>
          <w:sz w:val="28"/>
        </w:rPr>
        <w:t> </w:t>
      </w:r>
      <w:r>
        <w:rPr>
          <w:sz w:val="28"/>
        </w:rPr>
        <w:t>vụ</w:t>
      </w:r>
      <w:r>
        <w:rPr>
          <w:spacing w:val="-5"/>
          <w:sz w:val="28"/>
        </w:rPr>
        <w:t> </w:t>
      </w:r>
      <w:r>
        <w:rPr>
          <w:sz w:val="28"/>
        </w:rPr>
        <w:t>mua</w:t>
      </w:r>
      <w:r>
        <w:rPr>
          <w:spacing w:val="-8"/>
          <w:sz w:val="28"/>
        </w:rPr>
        <w:t> </w:t>
      </w:r>
      <w:r>
        <w:rPr>
          <w:sz w:val="28"/>
        </w:rPr>
        <w:t>sắm,</w:t>
      </w:r>
      <w:r>
        <w:rPr>
          <w:spacing w:val="-9"/>
          <w:sz w:val="28"/>
        </w:rPr>
        <w:t> </w:t>
      </w:r>
      <w:r>
        <w:rPr>
          <w:sz w:val="28"/>
        </w:rPr>
        <w:t>sửa</w:t>
      </w:r>
      <w:r>
        <w:rPr>
          <w:spacing w:val="-8"/>
          <w:sz w:val="28"/>
        </w:rPr>
        <w:t> </w:t>
      </w:r>
      <w:r>
        <w:rPr>
          <w:sz w:val="28"/>
        </w:rPr>
        <w:t>chữa,</w:t>
      </w:r>
      <w:r>
        <w:rPr>
          <w:spacing w:val="-9"/>
          <w:sz w:val="28"/>
        </w:rPr>
        <w:t> </w:t>
      </w:r>
      <w:r>
        <w:rPr>
          <w:sz w:val="28"/>
        </w:rPr>
        <w:t>cải</w:t>
      </w:r>
      <w:r>
        <w:rPr>
          <w:spacing w:val="-7"/>
          <w:sz w:val="28"/>
        </w:rPr>
        <w:t> </w:t>
      </w:r>
      <w:r>
        <w:rPr>
          <w:sz w:val="28"/>
        </w:rPr>
        <w:t>tạo,</w:t>
      </w:r>
      <w:r>
        <w:rPr>
          <w:spacing w:val="-9"/>
          <w:sz w:val="28"/>
        </w:rPr>
        <w:t> </w:t>
      </w:r>
      <w:r>
        <w:rPr>
          <w:sz w:val="28"/>
        </w:rPr>
        <w:t>nâng</w:t>
      </w:r>
      <w:r>
        <w:rPr>
          <w:spacing w:val="-7"/>
          <w:sz w:val="28"/>
        </w:rPr>
        <w:t> </w:t>
      </w:r>
      <w:r>
        <w:rPr>
          <w:sz w:val="28"/>
        </w:rPr>
        <w:t>cấp</w:t>
      </w:r>
      <w:r>
        <w:rPr>
          <w:spacing w:val="-7"/>
          <w:sz w:val="28"/>
        </w:rPr>
        <w:t> </w:t>
      </w:r>
      <w:r>
        <w:rPr>
          <w:sz w:val="28"/>
        </w:rPr>
        <w:t>tài</w:t>
      </w:r>
      <w:r>
        <w:rPr>
          <w:spacing w:val="-7"/>
          <w:sz w:val="28"/>
        </w:rPr>
        <w:t> </w:t>
      </w:r>
      <w:r>
        <w:rPr>
          <w:sz w:val="28"/>
        </w:rPr>
        <w:t>sản,</w:t>
      </w:r>
      <w:r>
        <w:rPr>
          <w:spacing w:val="-9"/>
          <w:sz w:val="28"/>
        </w:rPr>
        <w:t> </w:t>
      </w:r>
      <w:r>
        <w:rPr>
          <w:sz w:val="28"/>
        </w:rPr>
        <w:t>trang thiết</w:t>
      </w:r>
      <w:r>
        <w:rPr>
          <w:spacing w:val="-5"/>
          <w:sz w:val="28"/>
        </w:rPr>
        <w:t> </w:t>
      </w:r>
      <w:r>
        <w:rPr>
          <w:sz w:val="28"/>
        </w:rPr>
        <w:t>bị,</w:t>
      </w:r>
      <w:r>
        <w:rPr>
          <w:spacing w:val="-6"/>
          <w:sz w:val="28"/>
        </w:rPr>
        <w:t> </w:t>
      </w:r>
      <w:r>
        <w:rPr>
          <w:sz w:val="28"/>
        </w:rPr>
        <w:t>thuê</w:t>
      </w:r>
      <w:r>
        <w:rPr>
          <w:spacing w:val="-8"/>
          <w:sz w:val="28"/>
        </w:rPr>
        <w:t> </w:t>
      </w:r>
      <w:r>
        <w:rPr>
          <w:sz w:val="28"/>
        </w:rPr>
        <w:t>hàng</w:t>
      </w:r>
      <w:r>
        <w:rPr>
          <w:spacing w:val="-5"/>
          <w:sz w:val="28"/>
        </w:rPr>
        <w:t> </w:t>
      </w:r>
      <w:r>
        <w:rPr>
          <w:sz w:val="28"/>
        </w:rPr>
        <w:t>hóa,</w:t>
      </w:r>
      <w:r>
        <w:rPr>
          <w:spacing w:val="-6"/>
          <w:sz w:val="28"/>
        </w:rPr>
        <w:t> </w:t>
      </w:r>
      <w:r>
        <w:rPr>
          <w:sz w:val="28"/>
        </w:rPr>
        <w:t>dịch</w:t>
      </w:r>
      <w:r>
        <w:rPr>
          <w:spacing w:val="-7"/>
          <w:sz w:val="28"/>
        </w:rPr>
        <w:t> </w:t>
      </w:r>
      <w:r>
        <w:rPr>
          <w:sz w:val="28"/>
        </w:rPr>
        <w:t>vụ</w:t>
      </w:r>
      <w:r>
        <w:rPr>
          <w:spacing w:val="-5"/>
          <w:sz w:val="28"/>
        </w:rPr>
        <w:t> </w:t>
      </w:r>
      <w:r>
        <w:rPr>
          <w:sz w:val="28"/>
        </w:rPr>
        <w:t>thuộc</w:t>
      </w:r>
      <w:r>
        <w:rPr>
          <w:spacing w:val="-8"/>
          <w:sz w:val="28"/>
        </w:rPr>
        <w:t> </w:t>
      </w:r>
      <w:r>
        <w:rPr>
          <w:sz w:val="28"/>
        </w:rPr>
        <w:t>lĩnh</w:t>
      </w:r>
      <w:r>
        <w:rPr>
          <w:spacing w:val="-7"/>
          <w:sz w:val="28"/>
        </w:rPr>
        <w:t> </w:t>
      </w:r>
      <w:r>
        <w:rPr>
          <w:sz w:val="28"/>
        </w:rPr>
        <w:t>vực</w:t>
      </w:r>
      <w:r>
        <w:rPr>
          <w:spacing w:val="-6"/>
          <w:sz w:val="28"/>
        </w:rPr>
        <w:t> </w:t>
      </w:r>
      <w:r>
        <w:rPr>
          <w:sz w:val="28"/>
        </w:rPr>
        <w:t>khoa</w:t>
      </w:r>
      <w:r>
        <w:rPr>
          <w:spacing w:val="-6"/>
          <w:sz w:val="28"/>
        </w:rPr>
        <w:t> </w:t>
      </w:r>
      <w:r>
        <w:rPr>
          <w:sz w:val="28"/>
        </w:rPr>
        <w:t>học,</w:t>
      </w:r>
      <w:r>
        <w:rPr>
          <w:spacing w:val="-6"/>
          <w:sz w:val="28"/>
        </w:rPr>
        <w:t> </w:t>
      </w:r>
      <w:r>
        <w:rPr>
          <w:sz w:val="28"/>
        </w:rPr>
        <w:t>công</w:t>
      </w:r>
      <w:r>
        <w:rPr>
          <w:spacing w:val="-7"/>
          <w:sz w:val="28"/>
        </w:rPr>
        <w:t> </w:t>
      </w:r>
      <w:r>
        <w:rPr>
          <w:sz w:val="28"/>
        </w:rPr>
        <w:t>nghệ,</w:t>
      </w:r>
      <w:r>
        <w:rPr>
          <w:spacing w:val="-6"/>
          <w:sz w:val="28"/>
        </w:rPr>
        <w:t> </w:t>
      </w:r>
      <w:r>
        <w:rPr>
          <w:sz w:val="28"/>
        </w:rPr>
        <w:t>đổi</w:t>
      </w:r>
      <w:r>
        <w:rPr>
          <w:spacing w:val="-5"/>
          <w:sz w:val="28"/>
        </w:rPr>
        <w:t> </w:t>
      </w:r>
      <w:r>
        <w:rPr>
          <w:sz w:val="28"/>
        </w:rPr>
        <w:t>mới</w:t>
      </w:r>
      <w:r>
        <w:rPr>
          <w:spacing w:val="-5"/>
          <w:sz w:val="28"/>
        </w:rPr>
        <w:t> </w:t>
      </w:r>
      <w:r>
        <w:rPr>
          <w:sz w:val="28"/>
        </w:rPr>
        <w:t>sáng tạo và chuyển đổi số, các cơ quan, đơn vị, địa phương có thẩm quyền phê duyệt chủ trương và dự kiến kinh phí có trách nhiệm lấy ý kiến Sở Khoa học và Công nghệ</w:t>
      </w:r>
      <w:r>
        <w:rPr>
          <w:spacing w:val="-1"/>
          <w:sz w:val="28"/>
        </w:rPr>
        <w:t> </w:t>
      </w:r>
      <w:r>
        <w:rPr>
          <w:sz w:val="28"/>
        </w:rPr>
        <w:t>về</w:t>
      </w:r>
      <w:r>
        <w:rPr>
          <w:spacing w:val="-1"/>
          <w:sz w:val="28"/>
        </w:rPr>
        <w:t> </w:t>
      </w:r>
      <w:r>
        <w:rPr>
          <w:sz w:val="28"/>
        </w:rPr>
        <w:t>sự</w:t>
      </w:r>
      <w:r>
        <w:rPr>
          <w:spacing w:val="-2"/>
          <w:sz w:val="28"/>
        </w:rPr>
        <w:t> </w:t>
      </w:r>
      <w:r>
        <w:rPr>
          <w:sz w:val="28"/>
        </w:rPr>
        <w:t>cần thiết,</w:t>
      </w:r>
      <w:r>
        <w:rPr>
          <w:spacing w:val="-1"/>
          <w:sz w:val="28"/>
        </w:rPr>
        <w:t> </w:t>
      </w:r>
      <w:r>
        <w:rPr>
          <w:sz w:val="28"/>
        </w:rPr>
        <w:t>tiêu chuẩn,</w:t>
      </w:r>
      <w:r>
        <w:rPr>
          <w:spacing w:val="-1"/>
          <w:sz w:val="28"/>
        </w:rPr>
        <w:t> </w:t>
      </w:r>
      <w:r>
        <w:rPr>
          <w:sz w:val="28"/>
        </w:rPr>
        <w:t>định mức</w:t>
      </w:r>
      <w:r>
        <w:rPr>
          <w:spacing w:val="-1"/>
          <w:sz w:val="28"/>
        </w:rPr>
        <w:t> </w:t>
      </w:r>
      <w:r>
        <w:rPr>
          <w:sz w:val="28"/>
        </w:rPr>
        <w:t>trước khi phê</w:t>
      </w:r>
      <w:r>
        <w:rPr>
          <w:spacing w:val="-1"/>
          <w:sz w:val="28"/>
        </w:rPr>
        <w:t> </w:t>
      </w:r>
      <w:r>
        <w:rPr>
          <w:sz w:val="28"/>
        </w:rPr>
        <w:t>duyệt.</w:t>
      </w:r>
    </w:p>
    <w:p>
      <w:pPr>
        <w:pStyle w:val="ListParagraph"/>
        <w:numPr>
          <w:ilvl w:val="0"/>
          <w:numId w:val="3"/>
        </w:numPr>
        <w:tabs>
          <w:tab w:pos="1012" w:val="left" w:leader="none"/>
        </w:tabs>
        <w:spacing w:line="264" w:lineRule="auto" w:before="121" w:after="0"/>
        <w:ind w:left="2" w:right="145" w:firstLine="719"/>
        <w:jc w:val="both"/>
        <w:rPr>
          <w:sz w:val="28"/>
        </w:rPr>
      </w:pPr>
      <w:r>
        <w:rPr>
          <w:sz w:val="28"/>
        </w:rPr>
        <w:drawing>
          <wp:anchor distT="0" distB="0" distL="0" distR="0" allowOverlap="1" layoutInCell="1" locked="0" behindDoc="0" simplePos="0" relativeHeight="15730688">
            <wp:simplePos x="0" y="0"/>
            <wp:positionH relativeFrom="page">
              <wp:posOffset>4394200</wp:posOffset>
            </wp:positionH>
            <wp:positionV relativeFrom="paragraph">
              <wp:posOffset>1513173</wp:posOffset>
            </wp:positionV>
            <wp:extent cx="2489200" cy="109473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2489200" cy="1094739"/>
                    </a:xfrm>
                    <a:prstGeom prst="rect">
                      <a:avLst/>
                    </a:prstGeom>
                  </pic:spPr>
                </pic:pic>
              </a:graphicData>
            </a:graphic>
          </wp:anchor>
        </w:drawing>
      </w:r>
      <w:r>
        <w:rPr>
          <w:sz w:val="28"/>
        </w:rPr>
        <w:t>Chánh Văn phòng Ủy ban nhân dân tỉnh; Thủ trưởng các cơ quan, đơn vị cấp tỉnh; Chủ tịch Ủy ban nhân dân các xã, phường và Thủ trưởng các cơ quan, tổ chức, đơn vị có liên quan chịu trách nhiệm thi hành Quyết định này./.</w:t>
      </w:r>
    </w:p>
    <w:p>
      <w:pPr>
        <w:pStyle w:val="BodyText"/>
        <w:spacing w:before="82"/>
        <w:ind w:left="0" w:firstLine="0"/>
        <w:jc w:val="left"/>
        <w:rPr>
          <w:sz w:val="20"/>
        </w:rPr>
      </w:pPr>
    </w:p>
    <w:tbl>
      <w:tblPr>
        <w:tblW w:w="0" w:type="auto"/>
        <w:jc w:val="left"/>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12"/>
        <w:gridCol w:w="3452"/>
      </w:tblGrid>
      <w:tr>
        <w:trPr>
          <w:trHeight w:val="4059" w:hRule="atLeast"/>
        </w:trPr>
        <w:tc>
          <w:tcPr>
            <w:tcW w:w="4812"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4"/>
              </w:numPr>
              <w:tabs>
                <w:tab w:pos="176" w:val="left" w:leader="none"/>
              </w:tabs>
              <w:spacing w:line="252" w:lineRule="exact" w:before="0" w:after="0"/>
              <w:ind w:left="176" w:right="0" w:hanging="126"/>
              <w:jc w:val="left"/>
              <w:rPr>
                <w:sz w:val="22"/>
              </w:rPr>
            </w:pPr>
            <w:r>
              <w:rPr>
                <w:sz w:val="22"/>
              </w:rPr>
              <w:t>Ủy</w:t>
            </w:r>
            <w:r>
              <w:rPr>
                <w:spacing w:val="-7"/>
                <w:sz w:val="22"/>
              </w:rPr>
              <w:t> </w:t>
            </w:r>
            <w:r>
              <w:rPr>
                <w:sz w:val="22"/>
              </w:rPr>
              <w:t>ban</w:t>
            </w:r>
            <w:r>
              <w:rPr>
                <w:spacing w:val="-1"/>
                <w:sz w:val="22"/>
              </w:rPr>
              <w:t> </w:t>
            </w:r>
            <w:r>
              <w:rPr>
                <w:sz w:val="22"/>
              </w:rPr>
              <w:t>Thường</w:t>
            </w:r>
            <w:r>
              <w:rPr>
                <w:spacing w:val="-4"/>
                <w:sz w:val="22"/>
              </w:rPr>
              <w:t> </w:t>
            </w:r>
            <w:r>
              <w:rPr>
                <w:sz w:val="22"/>
              </w:rPr>
              <w:t>vụ</w:t>
            </w:r>
            <w:r>
              <w:rPr>
                <w:spacing w:val="-2"/>
                <w:sz w:val="22"/>
              </w:rPr>
              <w:t> </w:t>
            </w:r>
            <w:r>
              <w:rPr>
                <w:sz w:val="22"/>
              </w:rPr>
              <w:t>Quốc</w:t>
            </w:r>
            <w:r>
              <w:rPr>
                <w:spacing w:val="-3"/>
                <w:sz w:val="22"/>
              </w:rPr>
              <w:t> </w:t>
            </w:r>
            <w:r>
              <w:rPr>
                <w:sz w:val="22"/>
              </w:rPr>
              <w:t>hội; Chính</w:t>
            </w:r>
            <w:r>
              <w:rPr>
                <w:spacing w:val="-4"/>
                <w:sz w:val="22"/>
              </w:rPr>
              <w:t> phủ;</w:t>
            </w:r>
          </w:p>
          <w:p>
            <w:pPr>
              <w:pStyle w:val="TableParagraph"/>
              <w:numPr>
                <w:ilvl w:val="0"/>
                <w:numId w:val="4"/>
              </w:numPr>
              <w:tabs>
                <w:tab w:pos="174" w:val="left" w:leader="none"/>
              </w:tabs>
              <w:spacing w:line="253" w:lineRule="exact" w:before="1" w:after="0"/>
              <w:ind w:left="174" w:right="0" w:hanging="124"/>
              <w:jc w:val="left"/>
              <w:rPr>
                <w:sz w:val="22"/>
              </w:rPr>
            </w:pPr>
            <w:r>
              <w:rPr>
                <w:sz w:val="22"/>
              </w:rPr>
              <w:t>Văn</w:t>
            </w:r>
            <w:r>
              <w:rPr>
                <w:spacing w:val="-1"/>
                <w:sz w:val="22"/>
              </w:rPr>
              <w:t> </w:t>
            </w:r>
            <w:r>
              <w:rPr>
                <w:sz w:val="22"/>
              </w:rPr>
              <w:t>phòng</w:t>
            </w:r>
            <w:r>
              <w:rPr>
                <w:spacing w:val="-3"/>
                <w:sz w:val="22"/>
              </w:rPr>
              <w:t> </w:t>
            </w:r>
            <w:r>
              <w:rPr>
                <w:sz w:val="22"/>
              </w:rPr>
              <w:t>Quốc hội,</w:t>
            </w:r>
            <w:r>
              <w:rPr>
                <w:spacing w:val="-4"/>
                <w:sz w:val="22"/>
              </w:rPr>
              <w:t> </w:t>
            </w:r>
            <w:r>
              <w:rPr>
                <w:sz w:val="22"/>
              </w:rPr>
              <w:t>Văn</w:t>
            </w:r>
            <w:r>
              <w:rPr>
                <w:spacing w:val="-3"/>
                <w:sz w:val="22"/>
              </w:rPr>
              <w:t> </w:t>
            </w:r>
            <w:r>
              <w:rPr>
                <w:sz w:val="22"/>
              </w:rPr>
              <w:t>phòng</w:t>
            </w:r>
            <w:r>
              <w:rPr>
                <w:spacing w:val="-2"/>
                <w:sz w:val="22"/>
              </w:rPr>
              <w:t> </w:t>
            </w:r>
            <w:r>
              <w:rPr>
                <w:sz w:val="22"/>
              </w:rPr>
              <w:t>Chính </w:t>
            </w:r>
            <w:r>
              <w:rPr>
                <w:spacing w:val="-4"/>
                <w:sz w:val="22"/>
              </w:rPr>
              <w:t>phủ;</w:t>
            </w:r>
          </w:p>
          <w:p>
            <w:pPr>
              <w:pStyle w:val="TableParagraph"/>
              <w:numPr>
                <w:ilvl w:val="0"/>
                <w:numId w:val="4"/>
              </w:numPr>
              <w:tabs>
                <w:tab w:pos="176" w:val="left" w:leader="none"/>
              </w:tabs>
              <w:spacing w:line="253" w:lineRule="exact" w:before="0" w:after="0"/>
              <w:ind w:left="176" w:right="0" w:hanging="126"/>
              <w:jc w:val="left"/>
              <w:rPr>
                <w:sz w:val="22"/>
              </w:rPr>
            </w:pPr>
            <w:r>
              <w:rPr>
                <w:sz w:val="22"/>
              </w:rPr>
              <w:t>Bộ</w:t>
            </w:r>
            <w:r>
              <w:rPr>
                <w:spacing w:val="-2"/>
                <w:sz w:val="22"/>
              </w:rPr>
              <w:t> </w:t>
            </w:r>
            <w:r>
              <w:rPr>
                <w:sz w:val="22"/>
              </w:rPr>
              <w:t>Tài</w:t>
            </w:r>
            <w:r>
              <w:rPr>
                <w:spacing w:val="-1"/>
                <w:sz w:val="22"/>
              </w:rPr>
              <w:t> </w:t>
            </w:r>
            <w:r>
              <w:rPr>
                <w:spacing w:val="-2"/>
                <w:sz w:val="22"/>
              </w:rPr>
              <w:t>chính;</w:t>
            </w:r>
          </w:p>
          <w:p>
            <w:pPr>
              <w:pStyle w:val="TableParagraph"/>
              <w:numPr>
                <w:ilvl w:val="0"/>
                <w:numId w:val="4"/>
              </w:numPr>
              <w:tabs>
                <w:tab w:pos="176" w:val="left" w:leader="none"/>
              </w:tabs>
              <w:spacing w:line="240" w:lineRule="auto" w:before="2" w:after="0"/>
              <w:ind w:left="50" w:right="404" w:firstLine="0"/>
              <w:jc w:val="left"/>
              <w:rPr>
                <w:sz w:val="22"/>
              </w:rPr>
            </w:pPr>
            <w:r>
              <w:rPr>
                <w:sz w:val="22"/>
              </w:rPr>
              <w:t>Cục</w:t>
            </w:r>
            <w:r>
              <w:rPr>
                <w:spacing w:val="-3"/>
                <w:sz w:val="22"/>
              </w:rPr>
              <w:t> </w:t>
            </w:r>
            <w:r>
              <w:rPr>
                <w:sz w:val="22"/>
              </w:rPr>
              <w:t>Kiểm</w:t>
            </w:r>
            <w:r>
              <w:rPr>
                <w:spacing w:val="-7"/>
                <w:sz w:val="22"/>
              </w:rPr>
              <w:t> </w:t>
            </w:r>
            <w:r>
              <w:rPr>
                <w:sz w:val="22"/>
              </w:rPr>
              <w:t>tra</w:t>
            </w:r>
            <w:r>
              <w:rPr>
                <w:spacing w:val="-3"/>
                <w:sz w:val="22"/>
              </w:rPr>
              <w:t> </w:t>
            </w:r>
            <w:r>
              <w:rPr>
                <w:sz w:val="22"/>
              </w:rPr>
              <w:t>văn</w:t>
            </w:r>
            <w:r>
              <w:rPr>
                <w:spacing w:val="-3"/>
                <w:sz w:val="22"/>
              </w:rPr>
              <w:t> </w:t>
            </w:r>
            <w:r>
              <w:rPr>
                <w:sz w:val="22"/>
              </w:rPr>
              <w:t>bản</w:t>
            </w:r>
            <w:r>
              <w:rPr>
                <w:spacing w:val="-3"/>
                <w:sz w:val="22"/>
              </w:rPr>
              <w:t> </w:t>
            </w:r>
            <w:r>
              <w:rPr>
                <w:sz w:val="22"/>
              </w:rPr>
              <w:t>và</w:t>
            </w:r>
            <w:r>
              <w:rPr>
                <w:spacing w:val="-5"/>
                <w:sz w:val="22"/>
              </w:rPr>
              <w:t> </w:t>
            </w:r>
            <w:r>
              <w:rPr>
                <w:sz w:val="22"/>
              </w:rPr>
              <w:t>Tổ</w:t>
            </w:r>
            <w:r>
              <w:rPr>
                <w:spacing w:val="-4"/>
                <w:sz w:val="22"/>
              </w:rPr>
              <w:t> </w:t>
            </w:r>
            <w:r>
              <w:rPr>
                <w:sz w:val="22"/>
              </w:rPr>
              <w:t>chức</w:t>
            </w:r>
            <w:r>
              <w:rPr>
                <w:spacing w:val="-5"/>
                <w:sz w:val="22"/>
              </w:rPr>
              <w:t> </w:t>
            </w:r>
            <w:r>
              <w:rPr>
                <w:sz w:val="22"/>
              </w:rPr>
              <w:t>thi</w:t>
            </w:r>
            <w:r>
              <w:rPr>
                <w:spacing w:val="-2"/>
                <w:sz w:val="22"/>
              </w:rPr>
              <w:t> </w:t>
            </w:r>
            <w:r>
              <w:rPr>
                <w:sz w:val="22"/>
              </w:rPr>
              <w:t>hành</w:t>
            </w:r>
            <w:r>
              <w:rPr>
                <w:spacing w:val="-3"/>
                <w:sz w:val="22"/>
              </w:rPr>
              <w:t> </w:t>
            </w:r>
            <w:r>
              <w:rPr>
                <w:sz w:val="22"/>
              </w:rPr>
              <w:t>pháp luật - Bộ Tư pháp;</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3"/>
                <w:sz w:val="22"/>
              </w:rPr>
              <w:t> </w:t>
            </w:r>
            <w:r>
              <w:rPr>
                <w:sz w:val="22"/>
              </w:rPr>
              <w:t>Tỉnh</w:t>
            </w:r>
            <w:r>
              <w:rPr>
                <w:spacing w:val="-1"/>
                <w:sz w:val="22"/>
              </w:rPr>
              <w:t> </w:t>
            </w:r>
            <w:r>
              <w:rPr>
                <w:spacing w:val="-5"/>
                <w:sz w:val="22"/>
              </w:rPr>
              <w:t>uỷ;</w:t>
            </w:r>
          </w:p>
          <w:p>
            <w:pPr>
              <w:pStyle w:val="TableParagraph"/>
              <w:numPr>
                <w:ilvl w:val="0"/>
                <w:numId w:val="4"/>
              </w:numPr>
              <w:tabs>
                <w:tab w:pos="176" w:val="left" w:leader="none"/>
              </w:tabs>
              <w:spacing w:line="252" w:lineRule="exact" w:before="0" w:after="0"/>
              <w:ind w:left="176" w:right="0" w:hanging="126"/>
              <w:jc w:val="left"/>
              <w:rPr>
                <w:sz w:val="22"/>
              </w:rPr>
            </w:pPr>
            <w:r>
              <w:rPr>
                <w:sz w:val="22"/>
              </w:rPr>
              <w:t>Đoàn</w:t>
            </w:r>
            <w:r>
              <w:rPr>
                <w:spacing w:val="-2"/>
                <w:sz w:val="22"/>
              </w:rPr>
              <w:t> </w:t>
            </w:r>
            <w:r>
              <w:rPr>
                <w:sz w:val="22"/>
              </w:rPr>
              <w:t>Đại</w:t>
            </w:r>
            <w:r>
              <w:rPr>
                <w:spacing w:val="-2"/>
                <w:sz w:val="22"/>
              </w:rPr>
              <w:t> </w:t>
            </w:r>
            <w:r>
              <w:rPr>
                <w:sz w:val="22"/>
              </w:rPr>
              <w:t>biểu</w:t>
            </w:r>
            <w:r>
              <w:rPr>
                <w:spacing w:val="-1"/>
                <w:sz w:val="22"/>
              </w:rPr>
              <w:t> </w:t>
            </w:r>
            <w:r>
              <w:rPr>
                <w:sz w:val="22"/>
              </w:rPr>
              <w:t>quốc</w:t>
            </w:r>
            <w:r>
              <w:rPr>
                <w:spacing w:val="-2"/>
                <w:sz w:val="22"/>
              </w:rPr>
              <w:t> </w:t>
            </w:r>
            <w:r>
              <w:rPr>
                <w:sz w:val="22"/>
              </w:rPr>
              <w:t>hội </w:t>
            </w:r>
            <w:r>
              <w:rPr>
                <w:spacing w:val="-2"/>
                <w:sz w:val="22"/>
              </w:rPr>
              <w:t>tỉnh;</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5"/>
                <w:sz w:val="22"/>
              </w:rPr>
              <w:t> </w:t>
            </w:r>
            <w:r>
              <w:rPr>
                <w:sz w:val="22"/>
              </w:rPr>
              <w:t>trực</w:t>
            </w:r>
            <w:r>
              <w:rPr>
                <w:spacing w:val="-2"/>
                <w:sz w:val="22"/>
              </w:rPr>
              <w:t> </w:t>
            </w:r>
            <w:r>
              <w:rPr>
                <w:sz w:val="22"/>
              </w:rPr>
              <w:t>HĐND,</w:t>
            </w:r>
            <w:r>
              <w:rPr>
                <w:spacing w:val="-2"/>
                <w:sz w:val="22"/>
              </w:rPr>
              <w:t> </w:t>
            </w:r>
            <w:r>
              <w:rPr>
                <w:sz w:val="22"/>
              </w:rPr>
              <w:t>UBMTTQ</w:t>
            </w:r>
            <w:r>
              <w:rPr>
                <w:spacing w:val="-6"/>
                <w:sz w:val="22"/>
              </w:rPr>
              <w:t> </w:t>
            </w:r>
            <w:r>
              <w:rPr>
                <w:sz w:val="22"/>
              </w:rPr>
              <w:t>VN</w:t>
            </w:r>
            <w:r>
              <w:rPr>
                <w:spacing w:val="-5"/>
                <w:sz w:val="22"/>
              </w:rPr>
              <w:t> </w:t>
            </w:r>
            <w:r>
              <w:rPr>
                <w:spacing w:val="-2"/>
                <w:sz w:val="22"/>
              </w:rPr>
              <w:t>tỉnh;</w:t>
            </w:r>
          </w:p>
          <w:p>
            <w:pPr>
              <w:pStyle w:val="TableParagraph"/>
              <w:numPr>
                <w:ilvl w:val="0"/>
                <w:numId w:val="4"/>
              </w:numPr>
              <w:tabs>
                <w:tab w:pos="176" w:val="left" w:leader="none"/>
              </w:tabs>
              <w:spacing w:line="252" w:lineRule="exact" w:before="1" w:after="0"/>
              <w:ind w:left="176" w:right="0" w:hanging="126"/>
              <w:jc w:val="left"/>
              <w:rPr>
                <w:sz w:val="22"/>
              </w:rPr>
            </w:pPr>
            <w:r>
              <w:rPr>
                <w:sz w:val="22"/>
              </w:rPr>
              <w:t>Đại</w:t>
            </w:r>
            <w:r>
              <w:rPr>
                <w:spacing w:val="-2"/>
                <w:sz w:val="22"/>
              </w:rPr>
              <w:t> </w:t>
            </w:r>
            <w:r>
              <w:rPr>
                <w:sz w:val="22"/>
              </w:rPr>
              <w:t>biểu</w:t>
            </w:r>
            <w:r>
              <w:rPr>
                <w:spacing w:val="-5"/>
                <w:sz w:val="22"/>
              </w:rPr>
              <w:t> </w:t>
            </w:r>
            <w:r>
              <w:rPr>
                <w:sz w:val="22"/>
              </w:rPr>
              <w:t>HĐND</w:t>
            </w:r>
            <w:r>
              <w:rPr>
                <w:spacing w:val="-3"/>
                <w:sz w:val="22"/>
              </w:rPr>
              <w:t> </w:t>
            </w:r>
            <w:r>
              <w:rPr>
                <w:spacing w:val="-4"/>
                <w:sz w:val="22"/>
              </w:rPr>
              <w:t>tỉnh;</w:t>
            </w:r>
          </w:p>
          <w:p>
            <w:pPr>
              <w:pStyle w:val="TableParagraph"/>
              <w:numPr>
                <w:ilvl w:val="0"/>
                <w:numId w:val="4"/>
              </w:numPr>
              <w:tabs>
                <w:tab w:pos="176" w:val="left" w:leader="none"/>
              </w:tabs>
              <w:spacing w:line="252" w:lineRule="exact" w:before="0" w:after="0"/>
              <w:ind w:left="176" w:right="0" w:hanging="126"/>
              <w:jc w:val="left"/>
              <w:rPr>
                <w:sz w:val="22"/>
              </w:rPr>
            </w:pPr>
            <w:r>
              <w:rPr>
                <w:sz w:val="22"/>
              </w:rPr>
              <w:t>Chủ</w:t>
            </w:r>
            <w:r>
              <w:rPr>
                <w:spacing w:val="-2"/>
                <w:sz w:val="22"/>
              </w:rPr>
              <w:t> </w:t>
            </w:r>
            <w:r>
              <w:rPr>
                <w:sz w:val="22"/>
              </w:rPr>
              <w:t>tịch,</w:t>
            </w:r>
            <w:r>
              <w:rPr>
                <w:spacing w:val="-4"/>
                <w:sz w:val="22"/>
              </w:rPr>
              <w:t> </w:t>
            </w:r>
            <w:r>
              <w:rPr>
                <w:sz w:val="22"/>
              </w:rPr>
              <w:t>các</w:t>
            </w:r>
            <w:r>
              <w:rPr>
                <w:spacing w:val="-3"/>
                <w:sz w:val="22"/>
              </w:rPr>
              <w:t> </w:t>
            </w:r>
            <w:r>
              <w:rPr>
                <w:sz w:val="22"/>
              </w:rPr>
              <w:t>PCT UBND</w:t>
            </w:r>
            <w:r>
              <w:rPr>
                <w:spacing w:val="-5"/>
                <w:sz w:val="22"/>
              </w:rPr>
              <w:t> </w:t>
            </w:r>
            <w:r>
              <w:rPr>
                <w:spacing w:val="-2"/>
                <w:sz w:val="22"/>
              </w:rPr>
              <w:t>tỉnh;</w:t>
            </w:r>
          </w:p>
          <w:p>
            <w:pPr>
              <w:pStyle w:val="TableParagraph"/>
              <w:numPr>
                <w:ilvl w:val="0"/>
                <w:numId w:val="4"/>
              </w:numPr>
              <w:tabs>
                <w:tab w:pos="176" w:val="left" w:leader="none"/>
              </w:tabs>
              <w:spacing w:line="252" w:lineRule="exact" w:before="2" w:after="0"/>
              <w:ind w:left="176" w:right="0" w:hanging="126"/>
              <w:jc w:val="left"/>
              <w:rPr>
                <w:sz w:val="22"/>
              </w:rPr>
            </w:pPr>
            <w:r>
              <w:rPr>
                <w:sz w:val="22"/>
              </w:rPr>
              <w:t>Các</w:t>
            </w:r>
            <w:r>
              <w:rPr>
                <w:spacing w:val="-4"/>
                <w:sz w:val="22"/>
              </w:rPr>
              <w:t> </w:t>
            </w:r>
            <w:r>
              <w:rPr>
                <w:sz w:val="22"/>
              </w:rPr>
              <w:t>sở,</w:t>
            </w:r>
            <w:r>
              <w:rPr>
                <w:spacing w:val="-1"/>
                <w:sz w:val="22"/>
              </w:rPr>
              <w:t> </w:t>
            </w:r>
            <w:r>
              <w:rPr>
                <w:sz w:val="22"/>
              </w:rPr>
              <w:t>ban,</w:t>
            </w:r>
            <w:r>
              <w:rPr>
                <w:spacing w:val="-1"/>
                <w:sz w:val="22"/>
              </w:rPr>
              <w:t> </w:t>
            </w:r>
            <w:r>
              <w:rPr>
                <w:sz w:val="22"/>
              </w:rPr>
              <w:t>ngành</w:t>
            </w:r>
            <w:r>
              <w:rPr>
                <w:spacing w:val="-1"/>
                <w:sz w:val="22"/>
              </w:rPr>
              <w:t> </w:t>
            </w:r>
            <w:r>
              <w:rPr>
                <w:spacing w:val="-4"/>
                <w:sz w:val="22"/>
              </w:rPr>
              <w:t>tỉnh;</w:t>
            </w:r>
          </w:p>
          <w:p>
            <w:pPr>
              <w:pStyle w:val="TableParagraph"/>
              <w:numPr>
                <w:ilvl w:val="0"/>
                <w:numId w:val="4"/>
              </w:numPr>
              <w:tabs>
                <w:tab w:pos="174" w:val="left" w:leader="none"/>
              </w:tabs>
              <w:spacing w:line="252" w:lineRule="exact" w:before="0" w:after="0"/>
              <w:ind w:left="174" w:right="0" w:hanging="124"/>
              <w:jc w:val="left"/>
              <w:rPr>
                <w:sz w:val="22"/>
              </w:rPr>
            </w:pPr>
            <w:r>
              <w:rPr>
                <w:sz w:val="22"/>
              </w:rPr>
              <w:t>Văn</w:t>
            </w:r>
            <w:r>
              <w:rPr>
                <w:spacing w:val="-2"/>
                <w:sz w:val="22"/>
              </w:rPr>
              <w:t> </w:t>
            </w:r>
            <w:r>
              <w:rPr>
                <w:sz w:val="22"/>
              </w:rPr>
              <w:t>phòng</w:t>
            </w:r>
            <w:r>
              <w:rPr>
                <w:spacing w:val="-3"/>
                <w:sz w:val="22"/>
              </w:rPr>
              <w:t> </w:t>
            </w:r>
            <w:r>
              <w:rPr>
                <w:sz w:val="22"/>
              </w:rPr>
              <w:t>UBND</w:t>
            </w:r>
            <w:r>
              <w:rPr>
                <w:spacing w:val="-2"/>
                <w:sz w:val="22"/>
              </w:rPr>
              <w:t> </w:t>
            </w:r>
            <w:r>
              <w:rPr>
                <w:sz w:val="22"/>
              </w:rPr>
              <w:t>tỉnh:</w:t>
            </w:r>
            <w:r>
              <w:rPr>
                <w:spacing w:val="-3"/>
                <w:sz w:val="22"/>
              </w:rPr>
              <w:t> </w:t>
            </w:r>
            <w:r>
              <w:rPr>
                <w:sz w:val="22"/>
              </w:rPr>
              <w:t>V,</w:t>
            </w:r>
            <w:r>
              <w:rPr>
                <w:spacing w:val="-1"/>
                <w:sz w:val="22"/>
              </w:rPr>
              <w:t> </w:t>
            </w:r>
            <w:r>
              <w:rPr>
                <w:spacing w:val="-5"/>
                <w:sz w:val="22"/>
              </w:rPr>
              <w:t>C;</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2"/>
                <w:sz w:val="22"/>
              </w:rPr>
              <w:t> </w:t>
            </w:r>
            <w:r>
              <w:rPr>
                <w:sz w:val="22"/>
              </w:rPr>
              <w:t>HĐND,</w:t>
            </w:r>
            <w:r>
              <w:rPr>
                <w:spacing w:val="-2"/>
                <w:sz w:val="22"/>
              </w:rPr>
              <w:t> </w:t>
            </w:r>
            <w:r>
              <w:rPr>
                <w:sz w:val="22"/>
              </w:rPr>
              <w:t>UBND</w:t>
            </w:r>
            <w:r>
              <w:rPr>
                <w:spacing w:val="-3"/>
                <w:sz w:val="22"/>
              </w:rPr>
              <w:t> </w:t>
            </w:r>
            <w:r>
              <w:rPr>
                <w:sz w:val="22"/>
              </w:rPr>
              <w:t>các</w:t>
            </w:r>
            <w:r>
              <w:rPr>
                <w:spacing w:val="-2"/>
                <w:sz w:val="22"/>
              </w:rPr>
              <w:t> </w:t>
            </w:r>
            <w:r>
              <w:rPr>
                <w:sz w:val="22"/>
              </w:rPr>
              <w:t>xã,</w:t>
            </w:r>
            <w:r>
              <w:rPr>
                <w:spacing w:val="-2"/>
                <w:sz w:val="22"/>
              </w:rPr>
              <w:t> phường;</w:t>
            </w:r>
          </w:p>
          <w:p>
            <w:pPr>
              <w:pStyle w:val="TableParagraph"/>
              <w:numPr>
                <w:ilvl w:val="0"/>
                <w:numId w:val="4"/>
              </w:numPr>
              <w:tabs>
                <w:tab w:pos="176" w:val="left" w:leader="none"/>
              </w:tabs>
              <w:spacing w:line="253" w:lineRule="exact" w:before="1" w:after="0"/>
              <w:ind w:left="176" w:right="0" w:hanging="126"/>
              <w:jc w:val="left"/>
              <w:rPr>
                <w:sz w:val="22"/>
              </w:rPr>
            </w:pPr>
            <w:r>
              <w:rPr>
                <w:sz w:val="22"/>
              </w:rPr>
              <w:t>Công</w:t>
            </w:r>
            <w:r>
              <w:rPr>
                <w:spacing w:val="-5"/>
                <w:sz w:val="22"/>
              </w:rPr>
              <w:t> </w:t>
            </w:r>
            <w:r>
              <w:rPr>
                <w:sz w:val="22"/>
              </w:rPr>
              <w:t>báo</w:t>
            </w:r>
            <w:r>
              <w:rPr>
                <w:spacing w:val="-1"/>
                <w:sz w:val="22"/>
              </w:rPr>
              <w:t> </w:t>
            </w:r>
            <w:r>
              <w:rPr>
                <w:sz w:val="22"/>
              </w:rPr>
              <w:t>tỉnh;</w:t>
            </w:r>
            <w:r>
              <w:rPr>
                <w:spacing w:val="-1"/>
                <w:sz w:val="22"/>
              </w:rPr>
              <w:t> </w:t>
            </w:r>
            <w:r>
              <w:rPr>
                <w:sz w:val="22"/>
              </w:rPr>
              <w:t>Cổng</w:t>
            </w:r>
            <w:r>
              <w:rPr>
                <w:spacing w:val="-4"/>
                <w:sz w:val="22"/>
              </w:rPr>
              <w:t> </w:t>
            </w:r>
            <w:r>
              <w:rPr>
                <w:sz w:val="22"/>
              </w:rPr>
              <w:t>thông</w:t>
            </w:r>
            <w:r>
              <w:rPr>
                <w:spacing w:val="-4"/>
                <w:sz w:val="22"/>
              </w:rPr>
              <w:t> </w:t>
            </w:r>
            <w:r>
              <w:rPr>
                <w:sz w:val="22"/>
              </w:rPr>
              <w:t>tin</w:t>
            </w:r>
            <w:r>
              <w:rPr>
                <w:spacing w:val="-2"/>
                <w:sz w:val="22"/>
              </w:rPr>
              <w:t> </w:t>
            </w:r>
            <w:r>
              <w:rPr>
                <w:sz w:val="22"/>
              </w:rPr>
              <w:t>điện</w:t>
            </w:r>
            <w:r>
              <w:rPr>
                <w:spacing w:val="-1"/>
                <w:sz w:val="22"/>
              </w:rPr>
              <w:t> </w:t>
            </w:r>
            <w:r>
              <w:rPr>
                <w:sz w:val="22"/>
              </w:rPr>
              <w:t>tử</w:t>
            </w:r>
            <w:r>
              <w:rPr>
                <w:spacing w:val="-1"/>
                <w:sz w:val="22"/>
              </w:rPr>
              <w:t> </w:t>
            </w:r>
            <w:r>
              <w:rPr>
                <w:spacing w:val="-4"/>
                <w:sz w:val="22"/>
              </w:rPr>
              <w:t>tỉnh;</w:t>
            </w:r>
          </w:p>
          <w:p>
            <w:pPr>
              <w:pStyle w:val="TableParagraph"/>
              <w:numPr>
                <w:ilvl w:val="0"/>
                <w:numId w:val="4"/>
              </w:numPr>
              <w:tabs>
                <w:tab w:pos="174" w:val="left" w:leader="none"/>
              </w:tabs>
              <w:spacing w:line="233" w:lineRule="exact" w:before="0" w:after="0"/>
              <w:ind w:left="174" w:right="0" w:hanging="124"/>
              <w:jc w:val="left"/>
              <w:rPr>
                <w:sz w:val="22"/>
              </w:rPr>
            </w:pPr>
            <w:r>
              <w:rPr>
                <w:sz w:val="22"/>
              </w:rPr>
              <w:t>Lưu:</w:t>
            </w:r>
            <w:r>
              <w:rPr>
                <w:spacing w:val="-1"/>
                <w:sz w:val="22"/>
              </w:rPr>
              <w:t> </w:t>
            </w:r>
            <w:r>
              <w:rPr>
                <w:sz w:val="22"/>
              </w:rPr>
              <w:t>VT, Kt1,</w:t>
            </w:r>
            <w:r>
              <w:rPr>
                <w:spacing w:val="-3"/>
                <w:sz w:val="22"/>
              </w:rPr>
              <w:t> </w:t>
            </w:r>
            <w:r>
              <w:rPr>
                <w:spacing w:val="-2"/>
                <w:sz w:val="22"/>
              </w:rPr>
              <w:t>Kt10.</w:t>
            </w:r>
          </w:p>
        </w:tc>
        <w:tc>
          <w:tcPr>
            <w:tcW w:w="3452" w:type="dxa"/>
          </w:tcPr>
          <w:p>
            <w:pPr>
              <w:pStyle w:val="TableParagraph"/>
              <w:ind w:left="357"/>
              <w:jc w:val="center"/>
              <w:rPr>
                <w:b/>
                <w:sz w:val="26"/>
              </w:rPr>
            </w:pPr>
            <w:r>
              <w:rPr>
                <w:b/>
                <w:sz w:val="26"/>
              </w:rPr>
              <mc:AlternateContent>
                <mc:Choice Requires="wps">
                  <w:drawing>
                    <wp:anchor distT="0" distB="0" distL="0" distR="0" allowOverlap="1" layoutInCell="1" locked="0" behindDoc="1" simplePos="0" relativeHeight="487524352">
                      <wp:simplePos x="0" y="0"/>
                      <wp:positionH relativeFrom="column">
                        <wp:posOffset>-329782</wp:posOffset>
                      </wp:positionH>
                      <wp:positionV relativeFrom="paragraph">
                        <wp:posOffset>461349</wp:posOffset>
                      </wp:positionV>
                      <wp:extent cx="1331595" cy="133350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331595" cy="1333500"/>
                                <a:chExt cx="1331595" cy="1333500"/>
                              </a:xfrm>
                            </wpg:grpSpPr>
                            <pic:pic>
                              <pic:nvPicPr>
                                <pic:cNvPr id="9" name="Image 9"/>
                                <pic:cNvPicPr/>
                              </pic:nvPicPr>
                              <pic:blipFill>
                                <a:blip r:embed="rId7" cstate="print"/>
                                <a:stretch>
                                  <a:fillRect/>
                                </a:stretch>
                              </pic:blipFill>
                              <pic:spPr>
                                <a:xfrm>
                                  <a:off x="0" y="0"/>
                                  <a:ext cx="1314478" cy="1316736"/>
                                </a:xfrm>
                                <a:prstGeom prst="rect">
                                  <a:avLst/>
                                </a:prstGeom>
                              </pic:spPr>
                            </pic:pic>
                          </wpg:wgp>
                        </a:graphicData>
                      </a:graphic>
                    </wp:anchor>
                  </w:drawing>
                </mc:Choice>
                <mc:Fallback>
                  <w:pict>
                    <v:group style="position:absolute;margin-left:-25.967165pt;margin-top:36.326721pt;width:104.85pt;height:105pt;mso-position-horizontal-relative:column;mso-position-vertical-relative:paragraph;z-index:-15792128" id="docshapegroup5" coordorigin="-519,727" coordsize="2097,2100">
                      <v:shape style="position:absolute;left:-520;top:726;width:2071;height:2074" type="#_x0000_t75" id="docshape6" stroked="false">
                        <v:imagedata r:id="rId7" o:title=""/>
                      </v:shape>
                      <w10:wrap type="none"/>
                    </v:group>
                  </w:pict>
                </mc:Fallback>
              </mc:AlternateContent>
            </w:r>
            <w:r>
              <w:rPr>
                <w:b/>
                <w:sz w:val="26"/>
              </w:rPr>
              <w:t>TM.</w:t>
            </w:r>
            <w:r>
              <w:rPr>
                <w:b/>
                <w:spacing w:val="-12"/>
                <w:sz w:val="26"/>
              </w:rPr>
              <w:t> </w:t>
            </w:r>
            <w:r>
              <w:rPr>
                <w:b/>
                <w:sz w:val="26"/>
              </w:rPr>
              <w:t>ỦY</w:t>
            </w:r>
            <w:r>
              <w:rPr>
                <w:b/>
                <w:spacing w:val="-10"/>
                <w:sz w:val="26"/>
              </w:rPr>
              <w:t> </w:t>
            </w:r>
            <w:r>
              <w:rPr>
                <w:b/>
                <w:sz w:val="26"/>
              </w:rPr>
              <w:t>BAN</w:t>
            </w:r>
            <w:r>
              <w:rPr>
                <w:b/>
                <w:spacing w:val="-12"/>
                <w:sz w:val="26"/>
              </w:rPr>
              <w:t> </w:t>
            </w:r>
            <w:r>
              <w:rPr>
                <w:b/>
                <w:sz w:val="26"/>
              </w:rPr>
              <w:t>NHÂN</w:t>
            </w:r>
            <w:r>
              <w:rPr>
                <w:b/>
                <w:spacing w:val="-9"/>
                <w:sz w:val="26"/>
              </w:rPr>
              <w:t> </w:t>
            </w:r>
            <w:r>
              <w:rPr>
                <w:b/>
                <w:sz w:val="26"/>
              </w:rPr>
              <w:t>DÂN KT. CHỦ TỊCH</w:t>
            </w:r>
          </w:p>
          <w:p>
            <w:pPr>
              <w:pStyle w:val="TableParagraph"/>
              <w:ind w:left="357" w:right="3"/>
              <w:jc w:val="center"/>
              <w:rPr>
                <w:b/>
                <w:sz w:val="26"/>
              </w:rPr>
            </w:pPr>
            <w:r>
              <w:rPr>
                <w:b/>
                <w:sz w:val="26"/>
              </w:rPr>
              <w:t>PHÓ</w:t>
            </w:r>
            <w:r>
              <w:rPr>
                <w:b/>
                <w:spacing w:val="-6"/>
                <w:sz w:val="26"/>
              </w:rPr>
              <w:t> </w:t>
            </w:r>
            <w:r>
              <w:rPr>
                <w:b/>
                <w:sz w:val="26"/>
              </w:rPr>
              <w:t>CHỦ</w:t>
            </w:r>
            <w:r>
              <w:rPr>
                <w:b/>
                <w:spacing w:val="-6"/>
                <w:sz w:val="26"/>
              </w:rPr>
              <w:t> </w:t>
            </w:r>
            <w:r>
              <w:rPr>
                <w:b/>
                <w:spacing w:val="-4"/>
                <w:sz w:val="26"/>
              </w:rPr>
              <w:t>TỊCH</w:t>
            </w:r>
          </w:p>
          <w:p>
            <w:pPr>
              <w:pStyle w:val="TableParagraph"/>
              <w:ind w:left="0"/>
              <w:rPr>
                <w:sz w:val="26"/>
              </w:rPr>
            </w:pPr>
          </w:p>
          <w:p>
            <w:pPr>
              <w:pStyle w:val="TableParagraph"/>
              <w:ind w:left="0"/>
              <w:rPr>
                <w:sz w:val="26"/>
              </w:rPr>
            </w:pPr>
          </w:p>
          <w:p>
            <w:pPr>
              <w:pStyle w:val="TableParagraph"/>
              <w:ind w:left="0"/>
              <w:rPr>
                <w:sz w:val="26"/>
              </w:rPr>
            </w:pPr>
          </w:p>
          <w:p>
            <w:pPr>
              <w:pStyle w:val="TableParagraph"/>
              <w:ind w:left="0"/>
              <w:rPr>
                <w:sz w:val="26"/>
              </w:rPr>
            </w:pPr>
          </w:p>
          <w:p>
            <w:pPr>
              <w:pStyle w:val="TableParagraph"/>
              <w:spacing w:before="292"/>
              <w:ind w:left="0"/>
              <w:rPr>
                <w:sz w:val="26"/>
              </w:rPr>
            </w:pPr>
          </w:p>
          <w:p>
            <w:pPr>
              <w:pStyle w:val="TableParagraph"/>
              <w:ind w:left="426"/>
              <w:jc w:val="center"/>
              <w:rPr>
                <w:b/>
                <w:sz w:val="28"/>
              </w:rPr>
            </w:pPr>
            <w:r>
              <w:rPr>
                <w:b/>
                <w:sz w:val="28"/>
              </w:rPr>
              <w:t>Nguyễn</w:t>
            </w:r>
            <w:r>
              <w:rPr>
                <w:b/>
                <w:spacing w:val="-6"/>
                <w:sz w:val="28"/>
              </w:rPr>
              <w:t> </w:t>
            </w:r>
            <w:r>
              <w:rPr>
                <w:b/>
                <w:sz w:val="28"/>
              </w:rPr>
              <w:t>Sỹ</w:t>
            </w:r>
            <w:r>
              <w:rPr>
                <w:b/>
                <w:spacing w:val="-2"/>
                <w:sz w:val="28"/>
              </w:rPr>
              <w:t> </w:t>
            </w:r>
            <w:r>
              <w:rPr>
                <w:b/>
                <w:spacing w:val="-4"/>
                <w:sz w:val="28"/>
              </w:rPr>
              <w:t>Cảnh</w:t>
            </w:r>
          </w:p>
        </w:tc>
      </w:tr>
    </w:tbl>
    <w:sectPr>
      <w:pgSz w:w="11910" w:h="16840"/>
      <w:pgMar w:header="722" w:footer="0" w:top="1040" w:bottom="280" w:left="170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522816">
              <wp:simplePos x="0" y="0"/>
              <wp:positionH relativeFrom="page">
                <wp:posOffset>3885565</wp:posOffset>
              </wp:positionH>
              <wp:positionV relativeFrom="page">
                <wp:posOffset>445854</wp:posOffset>
              </wp:positionV>
              <wp:extent cx="1651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950012pt;margin-top:35.106625pt;width:13pt;height:15.3pt;mso-position-horizontal-relative:page;mso-position-vertical-relative:page;z-index:-15793664" type="#_x0000_t202" id="docshape4"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50"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35" w:hanging="128"/>
      </w:pPr>
      <w:rPr>
        <w:rFonts w:hint="default"/>
        <w:lang w:val="vi" w:eastAsia="en-US" w:bidi="ar-SA"/>
      </w:rPr>
    </w:lvl>
    <w:lvl w:ilvl="2">
      <w:start w:val="0"/>
      <w:numFmt w:val="bullet"/>
      <w:lvlText w:val="•"/>
      <w:lvlJc w:val="left"/>
      <w:pPr>
        <w:ind w:left="1010" w:hanging="128"/>
      </w:pPr>
      <w:rPr>
        <w:rFonts w:hint="default"/>
        <w:lang w:val="vi" w:eastAsia="en-US" w:bidi="ar-SA"/>
      </w:rPr>
    </w:lvl>
    <w:lvl w:ilvl="3">
      <w:start w:val="0"/>
      <w:numFmt w:val="bullet"/>
      <w:lvlText w:val="•"/>
      <w:lvlJc w:val="left"/>
      <w:pPr>
        <w:ind w:left="1485" w:hanging="128"/>
      </w:pPr>
      <w:rPr>
        <w:rFonts w:hint="default"/>
        <w:lang w:val="vi" w:eastAsia="en-US" w:bidi="ar-SA"/>
      </w:rPr>
    </w:lvl>
    <w:lvl w:ilvl="4">
      <w:start w:val="0"/>
      <w:numFmt w:val="bullet"/>
      <w:lvlText w:val="•"/>
      <w:lvlJc w:val="left"/>
      <w:pPr>
        <w:ind w:left="1960" w:hanging="128"/>
      </w:pPr>
      <w:rPr>
        <w:rFonts w:hint="default"/>
        <w:lang w:val="vi" w:eastAsia="en-US" w:bidi="ar-SA"/>
      </w:rPr>
    </w:lvl>
    <w:lvl w:ilvl="5">
      <w:start w:val="0"/>
      <w:numFmt w:val="bullet"/>
      <w:lvlText w:val="•"/>
      <w:lvlJc w:val="left"/>
      <w:pPr>
        <w:ind w:left="2436" w:hanging="128"/>
      </w:pPr>
      <w:rPr>
        <w:rFonts w:hint="default"/>
        <w:lang w:val="vi" w:eastAsia="en-US" w:bidi="ar-SA"/>
      </w:rPr>
    </w:lvl>
    <w:lvl w:ilvl="6">
      <w:start w:val="0"/>
      <w:numFmt w:val="bullet"/>
      <w:lvlText w:val="•"/>
      <w:lvlJc w:val="left"/>
      <w:pPr>
        <w:ind w:left="2911" w:hanging="128"/>
      </w:pPr>
      <w:rPr>
        <w:rFonts w:hint="default"/>
        <w:lang w:val="vi" w:eastAsia="en-US" w:bidi="ar-SA"/>
      </w:rPr>
    </w:lvl>
    <w:lvl w:ilvl="7">
      <w:start w:val="0"/>
      <w:numFmt w:val="bullet"/>
      <w:lvlText w:val="•"/>
      <w:lvlJc w:val="left"/>
      <w:pPr>
        <w:ind w:left="3386" w:hanging="128"/>
      </w:pPr>
      <w:rPr>
        <w:rFonts w:hint="default"/>
        <w:lang w:val="vi" w:eastAsia="en-US" w:bidi="ar-SA"/>
      </w:rPr>
    </w:lvl>
    <w:lvl w:ilvl="8">
      <w:start w:val="0"/>
      <w:numFmt w:val="bullet"/>
      <w:lvlText w:val="•"/>
      <w:lvlJc w:val="left"/>
      <w:pPr>
        <w:ind w:left="3861" w:hanging="128"/>
      </w:pPr>
      <w:rPr>
        <w:rFonts w:hint="default"/>
        <w:lang w:val="vi" w:eastAsia="en-US" w:bidi="ar-SA"/>
      </w:rPr>
    </w:lvl>
  </w:abstractNum>
  <w:abstractNum w:abstractNumId="2">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21" w:hanging="281"/>
      </w:pPr>
      <w:rPr>
        <w:rFonts w:hint="default"/>
        <w:lang w:val="vi" w:eastAsia="en-US" w:bidi="ar-SA"/>
      </w:rPr>
    </w:lvl>
    <w:lvl w:ilvl="2">
      <w:start w:val="0"/>
      <w:numFmt w:val="bullet"/>
      <w:lvlText w:val="•"/>
      <w:lvlJc w:val="left"/>
      <w:pPr>
        <w:ind w:left="2642" w:hanging="281"/>
      </w:pPr>
      <w:rPr>
        <w:rFonts w:hint="default"/>
        <w:lang w:val="vi" w:eastAsia="en-US" w:bidi="ar-SA"/>
      </w:rPr>
    </w:lvl>
    <w:lvl w:ilvl="3">
      <w:start w:val="0"/>
      <w:numFmt w:val="bullet"/>
      <w:lvlText w:val="•"/>
      <w:lvlJc w:val="left"/>
      <w:pPr>
        <w:ind w:left="3464" w:hanging="281"/>
      </w:pPr>
      <w:rPr>
        <w:rFonts w:hint="default"/>
        <w:lang w:val="vi" w:eastAsia="en-US" w:bidi="ar-SA"/>
      </w:rPr>
    </w:lvl>
    <w:lvl w:ilvl="4">
      <w:start w:val="0"/>
      <w:numFmt w:val="bullet"/>
      <w:lvlText w:val="•"/>
      <w:lvlJc w:val="left"/>
      <w:pPr>
        <w:ind w:left="4285" w:hanging="281"/>
      </w:pPr>
      <w:rPr>
        <w:rFonts w:hint="default"/>
        <w:lang w:val="vi" w:eastAsia="en-US" w:bidi="ar-SA"/>
      </w:rPr>
    </w:lvl>
    <w:lvl w:ilvl="5">
      <w:start w:val="0"/>
      <w:numFmt w:val="bullet"/>
      <w:lvlText w:val="•"/>
      <w:lvlJc w:val="left"/>
      <w:pPr>
        <w:ind w:left="5107" w:hanging="281"/>
      </w:pPr>
      <w:rPr>
        <w:rFonts w:hint="default"/>
        <w:lang w:val="vi" w:eastAsia="en-US" w:bidi="ar-SA"/>
      </w:rPr>
    </w:lvl>
    <w:lvl w:ilvl="6">
      <w:start w:val="0"/>
      <w:numFmt w:val="bullet"/>
      <w:lvlText w:val="•"/>
      <w:lvlJc w:val="left"/>
      <w:pPr>
        <w:ind w:left="5928" w:hanging="281"/>
      </w:pPr>
      <w:rPr>
        <w:rFonts w:hint="default"/>
        <w:lang w:val="vi" w:eastAsia="en-US" w:bidi="ar-SA"/>
      </w:rPr>
    </w:lvl>
    <w:lvl w:ilvl="7">
      <w:start w:val="0"/>
      <w:numFmt w:val="bullet"/>
      <w:lvlText w:val="•"/>
      <w:lvlJc w:val="left"/>
      <w:pPr>
        <w:ind w:left="6750" w:hanging="281"/>
      </w:pPr>
      <w:rPr>
        <w:rFonts w:hint="default"/>
        <w:lang w:val="vi" w:eastAsia="en-US" w:bidi="ar-SA"/>
      </w:rPr>
    </w:lvl>
    <w:lvl w:ilvl="8">
      <w:start w:val="0"/>
      <w:numFmt w:val="bullet"/>
      <w:lvlText w:val="•"/>
      <w:lvlJc w:val="left"/>
      <w:pPr>
        <w:ind w:left="7571" w:hanging="281"/>
      </w:pPr>
      <w:rPr>
        <w:rFonts w:hint="default"/>
        <w:lang w:val="vi" w:eastAsia="en-US" w:bidi="ar-SA"/>
      </w:rPr>
    </w:lvl>
  </w:abstractNum>
  <w:abstractNum w:abstractNumId="1">
    <w:multiLevelType w:val="hybridMultilevel"/>
    <w:lvl w:ilvl="0">
      <w:start w:val="1"/>
      <w:numFmt w:val="decimal"/>
      <w:lvlText w:val="%1."/>
      <w:lvlJc w:val="left"/>
      <w:pPr>
        <w:ind w:left="2" w:hanging="298"/>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921" w:hanging="298"/>
      </w:pPr>
      <w:rPr>
        <w:rFonts w:hint="default"/>
        <w:lang w:val="vi" w:eastAsia="en-US" w:bidi="ar-SA"/>
      </w:rPr>
    </w:lvl>
    <w:lvl w:ilvl="2">
      <w:start w:val="0"/>
      <w:numFmt w:val="bullet"/>
      <w:lvlText w:val="•"/>
      <w:lvlJc w:val="left"/>
      <w:pPr>
        <w:ind w:left="1842" w:hanging="298"/>
      </w:pPr>
      <w:rPr>
        <w:rFonts w:hint="default"/>
        <w:lang w:val="vi" w:eastAsia="en-US" w:bidi="ar-SA"/>
      </w:rPr>
    </w:lvl>
    <w:lvl w:ilvl="3">
      <w:start w:val="0"/>
      <w:numFmt w:val="bullet"/>
      <w:lvlText w:val="•"/>
      <w:lvlJc w:val="left"/>
      <w:pPr>
        <w:ind w:left="2764" w:hanging="298"/>
      </w:pPr>
      <w:rPr>
        <w:rFonts w:hint="default"/>
        <w:lang w:val="vi" w:eastAsia="en-US" w:bidi="ar-SA"/>
      </w:rPr>
    </w:lvl>
    <w:lvl w:ilvl="4">
      <w:start w:val="0"/>
      <w:numFmt w:val="bullet"/>
      <w:lvlText w:val="•"/>
      <w:lvlJc w:val="left"/>
      <w:pPr>
        <w:ind w:left="3685" w:hanging="298"/>
      </w:pPr>
      <w:rPr>
        <w:rFonts w:hint="default"/>
        <w:lang w:val="vi" w:eastAsia="en-US" w:bidi="ar-SA"/>
      </w:rPr>
    </w:lvl>
    <w:lvl w:ilvl="5">
      <w:start w:val="0"/>
      <w:numFmt w:val="bullet"/>
      <w:lvlText w:val="•"/>
      <w:lvlJc w:val="left"/>
      <w:pPr>
        <w:ind w:left="4607" w:hanging="298"/>
      </w:pPr>
      <w:rPr>
        <w:rFonts w:hint="default"/>
        <w:lang w:val="vi" w:eastAsia="en-US" w:bidi="ar-SA"/>
      </w:rPr>
    </w:lvl>
    <w:lvl w:ilvl="6">
      <w:start w:val="0"/>
      <w:numFmt w:val="bullet"/>
      <w:lvlText w:val="•"/>
      <w:lvlJc w:val="left"/>
      <w:pPr>
        <w:ind w:left="5528" w:hanging="298"/>
      </w:pPr>
      <w:rPr>
        <w:rFonts w:hint="default"/>
        <w:lang w:val="vi" w:eastAsia="en-US" w:bidi="ar-SA"/>
      </w:rPr>
    </w:lvl>
    <w:lvl w:ilvl="7">
      <w:start w:val="0"/>
      <w:numFmt w:val="bullet"/>
      <w:lvlText w:val="•"/>
      <w:lvlJc w:val="left"/>
      <w:pPr>
        <w:ind w:left="6450" w:hanging="298"/>
      </w:pPr>
      <w:rPr>
        <w:rFonts w:hint="default"/>
        <w:lang w:val="vi" w:eastAsia="en-US" w:bidi="ar-SA"/>
      </w:rPr>
    </w:lvl>
    <w:lvl w:ilvl="8">
      <w:start w:val="0"/>
      <w:numFmt w:val="bullet"/>
      <w:lvlText w:val="•"/>
      <w:lvlJc w:val="left"/>
      <w:pPr>
        <w:ind w:left="7371" w:hanging="298"/>
      </w:pPr>
      <w:rPr>
        <w:rFonts w:hint="default"/>
        <w:lang w:val="vi" w:eastAsia="en-US" w:bidi="ar-SA"/>
      </w:rPr>
    </w:lvl>
  </w:abstractNum>
  <w:abstractNum w:abstractNumId="0">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 w:hanging="310"/>
        <w:jc w:val="left"/>
      </w:pPr>
      <w:rPr>
        <w:rFonts w:hint="default" w:ascii="Times New Roman" w:hAnsi="Times New Roman" w:eastAsia="Times New Roman" w:cs="Times New Roman"/>
        <w:b w:val="0"/>
        <w:bCs w:val="0"/>
        <w:i w:val="0"/>
        <w:iCs w:val="0"/>
        <w:spacing w:val="-3"/>
        <w:w w:val="100"/>
        <w:sz w:val="28"/>
        <w:szCs w:val="28"/>
        <w:lang w:val="vi" w:eastAsia="en-US" w:bidi="ar-SA"/>
      </w:rPr>
    </w:lvl>
    <w:lvl w:ilvl="2">
      <w:start w:val="0"/>
      <w:numFmt w:val="bullet"/>
      <w:lvlText w:val="•"/>
      <w:lvlJc w:val="left"/>
      <w:pPr>
        <w:ind w:left="1912" w:hanging="310"/>
      </w:pPr>
      <w:rPr>
        <w:rFonts w:hint="default"/>
        <w:lang w:val="vi" w:eastAsia="en-US" w:bidi="ar-SA"/>
      </w:rPr>
    </w:lvl>
    <w:lvl w:ilvl="3">
      <w:start w:val="0"/>
      <w:numFmt w:val="bullet"/>
      <w:lvlText w:val="•"/>
      <w:lvlJc w:val="left"/>
      <w:pPr>
        <w:ind w:left="2825" w:hanging="310"/>
      </w:pPr>
      <w:rPr>
        <w:rFonts w:hint="default"/>
        <w:lang w:val="vi" w:eastAsia="en-US" w:bidi="ar-SA"/>
      </w:rPr>
    </w:lvl>
    <w:lvl w:ilvl="4">
      <w:start w:val="0"/>
      <w:numFmt w:val="bullet"/>
      <w:lvlText w:val="•"/>
      <w:lvlJc w:val="left"/>
      <w:pPr>
        <w:ind w:left="3738" w:hanging="310"/>
      </w:pPr>
      <w:rPr>
        <w:rFonts w:hint="default"/>
        <w:lang w:val="vi" w:eastAsia="en-US" w:bidi="ar-SA"/>
      </w:rPr>
    </w:lvl>
    <w:lvl w:ilvl="5">
      <w:start w:val="0"/>
      <w:numFmt w:val="bullet"/>
      <w:lvlText w:val="•"/>
      <w:lvlJc w:val="left"/>
      <w:pPr>
        <w:ind w:left="4650" w:hanging="310"/>
      </w:pPr>
      <w:rPr>
        <w:rFonts w:hint="default"/>
        <w:lang w:val="vi" w:eastAsia="en-US" w:bidi="ar-SA"/>
      </w:rPr>
    </w:lvl>
    <w:lvl w:ilvl="6">
      <w:start w:val="0"/>
      <w:numFmt w:val="bullet"/>
      <w:lvlText w:val="•"/>
      <w:lvlJc w:val="left"/>
      <w:pPr>
        <w:ind w:left="5563" w:hanging="310"/>
      </w:pPr>
      <w:rPr>
        <w:rFonts w:hint="default"/>
        <w:lang w:val="vi" w:eastAsia="en-US" w:bidi="ar-SA"/>
      </w:rPr>
    </w:lvl>
    <w:lvl w:ilvl="7">
      <w:start w:val="0"/>
      <w:numFmt w:val="bullet"/>
      <w:lvlText w:val="•"/>
      <w:lvlJc w:val="left"/>
      <w:pPr>
        <w:ind w:left="6476" w:hanging="310"/>
      </w:pPr>
      <w:rPr>
        <w:rFonts w:hint="default"/>
        <w:lang w:val="vi" w:eastAsia="en-US" w:bidi="ar-SA"/>
      </w:rPr>
    </w:lvl>
    <w:lvl w:ilvl="8">
      <w:start w:val="0"/>
      <w:numFmt w:val="bullet"/>
      <w:lvlText w:val="•"/>
      <w:lvlJc w:val="left"/>
      <w:pPr>
        <w:ind w:left="7388" w:hanging="310"/>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1"/>
      <w:ind w:left="2" w:firstLine="719"/>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213"/>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21"/>
      <w:ind w:left="2"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ind w:left="176"/>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Nguyen Duc Quyen</dc:creator>
  <dcterms:created xsi:type="dcterms:W3CDTF">2026-07-31T09:55:29Z</dcterms:created>
  <dcterms:modified xsi:type="dcterms:W3CDTF">2026-07-31T09:55:29Z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pdf</vt:lpwstr>
  </property>
</Properties>
</file>