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EB4DA" w14:textId="77777777" w:rsidR="006977C5" w:rsidRPr="00662F9E" w:rsidRDefault="006977C5">
      <w:pPr>
        <w:widowControl w:val="0"/>
        <w:pBdr>
          <w:top w:val="nil"/>
          <w:left w:val="nil"/>
          <w:bottom w:val="nil"/>
          <w:right w:val="nil"/>
          <w:between w:val="nil"/>
        </w:pBdr>
        <w:spacing w:line="276" w:lineRule="auto"/>
        <w:rPr>
          <w:rFonts w:eastAsia="Arial"/>
          <w:sz w:val="22"/>
          <w:szCs w:val="22"/>
        </w:rPr>
      </w:pPr>
    </w:p>
    <w:tbl>
      <w:tblPr>
        <w:tblStyle w:val="2"/>
        <w:tblW w:w="8755" w:type="dxa"/>
        <w:jc w:val="center"/>
        <w:tblLayout w:type="fixed"/>
        <w:tblLook w:val="0000" w:firstRow="0" w:lastRow="0" w:firstColumn="0" w:lastColumn="0" w:noHBand="0" w:noVBand="0"/>
      </w:tblPr>
      <w:tblGrid>
        <w:gridCol w:w="3250"/>
        <w:gridCol w:w="5505"/>
      </w:tblGrid>
      <w:tr w:rsidR="00662F9E" w:rsidRPr="00662F9E" w14:paraId="03C0B67E" w14:textId="77777777">
        <w:trPr>
          <w:jc w:val="center"/>
        </w:trPr>
        <w:tc>
          <w:tcPr>
            <w:tcW w:w="3250" w:type="dxa"/>
          </w:tcPr>
          <w:p w14:paraId="5CACC6CA" w14:textId="77777777" w:rsidR="006977C5" w:rsidRPr="00662F9E" w:rsidRDefault="004F6BAF" w:rsidP="007C3426">
            <w:pPr>
              <w:jc w:val="center"/>
              <w:rPr>
                <w:sz w:val="26"/>
                <w:szCs w:val="26"/>
              </w:rPr>
            </w:pPr>
            <w:r w:rsidRPr="00662F9E">
              <w:rPr>
                <w:b/>
                <w:sz w:val="26"/>
                <w:szCs w:val="26"/>
              </w:rPr>
              <w:t>ỦY BAN NHÂN DÂN</w:t>
            </w:r>
          </w:p>
          <w:p w14:paraId="6B532B0A" w14:textId="77206F56" w:rsidR="006977C5" w:rsidRPr="00662F9E" w:rsidRDefault="004F6BAF" w:rsidP="007C3426">
            <w:pPr>
              <w:jc w:val="center"/>
              <w:rPr>
                <w:sz w:val="26"/>
                <w:szCs w:val="26"/>
              </w:rPr>
            </w:pPr>
            <w:r w:rsidRPr="00662F9E">
              <w:rPr>
                <w:b/>
                <w:sz w:val="26"/>
                <w:szCs w:val="26"/>
              </w:rPr>
              <w:t xml:space="preserve">TỈNH </w:t>
            </w:r>
            <w:r w:rsidR="00D51FA6" w:rsidRPr="00662F9E">
              <w:rPr>
                <w:b/>
                <w:sz w:val="26"/>
                <w:szCs w:val="26"/>
              </w:rPr>
              <w:t>ĐỒNG THÁP</w:t>
            </w:r>
          </w:p>
        </w:tc>
        <w:tc>
          <w:tcPr>
            <w:tcW w:w="5505" w:type="dxa"/>
          </w:tcPr>
          <w:p w14:paraId="70A721E8" w14:textId="77777777" w:rsidR="006977C5" w:rsidRPr="00662F9E" w:rsidRDefault="004F6BAF" w:rsidP="007C3426">
            <w:pPr>
              <w:ind w:right="-108" w:hanging="108"/>
              <w:jc w:val="center"/>
              <w:rPr>
                <w:rFonts w:eastAsia="Times"/>
                <w:b/>
                <w:sz w:val="28"/>
                <w:szCs w:val="28"/>
              </w:rPr>
            </w:pPr>
            <w:r w:rsidRPr="00662F9E">
              <w:rPr>
                <w:rFonts w:eastAsia="Times"/>
                <w:b/>
                <w:sz w:val="26"/>
                <w:szCs w:val="26"/>
              </w:rPr>
              <w:t>CỘNG HÒA XÃ HỘI CHỦ NGHĨA VIỆT NAM</w:t>
            </w:r>
          </w:p>
          <w:p w14:paraId="56CCA41C" w14:textId="77777777" w:rsidR="006977C5" w:rsidRPr="00662F9E" w:rsidRDefault="004F6BAF" w:rsidP="007C3426">
            <w:pPr>
              <w:jc w:val="center"/>
              <w:rPr>
                <w:sz w:val="26"/>
                <w:szCs w:val="26"/>
              </w:rPr>
            </w:pPr>
            <w:r w:rsidRPr="00662F9E">
              <w:rPr>
                <w:b/>
                <w:sz w:val="28"/>
                <w:szCs w:val="28"/>
              </w:rPr>
              <w:t>Độc lập - Tự do - Hạnh phúc</w:t>
            </w:r>
          </w:p>
        </w:tc>
      </w:tr>
      <w:tr w:rsidR="00662F9E" w:rsidRPr="00662F9E" w14:paraId="49D9B07D" w14:textId="77777777" w:rsidTr="0088423D">
        <w:trPr>
          <w:trHeight w:val="1075"/>
          <w:jc w:val="center"/>
        </w:trPr>
        <w:tc>
          <w:tcPr>
            <w:tcW w:w="3250" w:type="dxa"/>
          </w:tcPr>
          <w:p w14:paraId="4A7907BC" w14:textId="532A330D" w:rsidR="007C3426" w:rsidRPr="00662F9E" w:rsidRDefault="007C3426" w:rsidP="007C3426">
            <w:pPr>
              <w:jc w:val="center"/>
              <w:rPr>
                <w:sz w:val="26"/>
                <w:szCs w:val="26"/>
              </w:rPr>
            </w:pPr>
            <w:r w:rsidRPr="00662F9E">
              <w:rPr>
                <w:noProof/>
              </w:rPr>
              <mc:AlternateContent>
                <mc:Choice Requires="wps">
                  <w:drawing>
                    <wp:anchor distT="0" distB="0" distL="114300" distR="114300" simplePos="0" relativeHeight="251655680" behindDoc="0" locked="0" layoutInCell="1" hidden="0" allowOverlap="1" wp14:anchorId="7FB7F1BA" wp14:editId="42BBF322">
                      <wp:simplePos x="0" y="0"/>
                      <wp:positionH relativeFrom="column">
                        <wp:posOffset>567245</wp:posOffset>
                      </wp:positionH>
                      <wp:positionV relativeFrom="paragraph">
                        <wp:posOffset>24889</wp:posOffset>
                      </wp:positionV>
                      <wp:extent cx="688769" cy="0"/>
                      <wp:effectExtent l="0" t="0" r="35560" b="19050"/>
                      <wp:wrapNone/>
                      <wp:docPr id="1" name="Straight Connector 1"/>
                      <wp:cNvGraphicFramePr/>
                      <a:graphic xmlns:a="http://schemas.openxmlformats.org/drawingml/2006/main">
                        <a:graphicData uri="http://schemas.microsoft.com/office/word/2010/wordprocessingShape">
                          <wps:wsp>
                            <wps:cNvCnPr/>
                            <wps:spPr>
                              <a:xfrm>
                                <a:off x="0" y="0"/>
                                <a:ext cx="688769" cy="0"/>
                              </a:xfrm>
                              <a:prstGeom prst="line">
                                <a:avLst/>
                              </a:prstGeom>
                              <a:noFill/>
                              <a:ln w="12700" cap="flat" cmpd="sng" algn="ctr">
                                <a:solidFill>
                                  <a:srgbClr val="000000"/>
                                </a:solidFill>
                                <a:miter lim="800000"/>
                                <a:headEnd/>
                                <a:tailEnd/>
                              </a:ln>
                            </wps:spPr>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E371077" id="Straight Connector 1"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65pt,1.95pt" to="98.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" strokeweight="1pt">
                      <v:stroke joinstyle="miter"/>
                    </v:line>
                  </w:pict>
                </mc:Fallback>
              </mc:AlternateContent>
            </w:r>
          </w:p>
          <w:p w14:paraId="705C5F0A" w14:textId="77777777" w:rsidR="006977C5" w:rsidRPr="00662F9E" w:rsidRDefault="00AF6098" w:rsidP="00FA1D1D">
            <w:pPr>
              <w:jc w:val="center"/>
              <w:rPr>
                <w:sz w:val="26"/>
                <w:szCs w:val="26"/>
              </w:rPr>
            </w:pPr>
            <w:r w:rsidRPr="00662F9E">
              <w:rPr>
                <w:sz w:val="26"/>
                <w:szCs w:val="26"/>
              </w:rPr>
              <w:t xml:space="preserve">Số:     </w:t>
            </w:r>
            <w:r w:rsidR="004F6BAF" w:rsidRPr="00662F9E">
              <w:rPr>
                <w:sz w:val="26"/>
                <w:szCs w:val="26"/>
              </w:rPr>
              <w:t>/202</w:t>
            </w:r>
            <w:r w:rsidR="003A1C28" w:rsidRPr="00662F9E">
              <w:rPr>
                <w:sz w:val="26"/>
                <w:szCs w:val="26"/>
              </w:rPr>
              <w:t>6</w:t>
            </w:r>
            <w:r w:rsidR="004F6BAF" w:rsidRPr="00662F9E">
              <w:rPr>
                <w:sz w:val="26"/>
                <w:szCs w:val="26"/>
              </w:rPr>
              <w:t>/QĐ-UBND</w:t>
            </w:r>
          </w:p>
          <w:p w14:paraId="1325BDF8" w14:textId="43EAA557" w:rsidR="007B1CB1" w:rsidRPr="00662F9E" w:rsidRDefault="007B1CB1" w:rsidP="007B1CB1">
            <w:pPr>
              <w:spacing w:before="120"/>
              <w:jc w:val="center"/>
              <w:rPr>
                <w:b/>
                <w:sz w:val="26"/>
                <w:szCs w:val="26"/>
              </w:rPr>
            </w:pPr>
          </w:p>
        </w:tc>
        <w:tc>
          <w:tcPr>
            <w:tcW w:w="5505" w:type="dxa"/>
          </w:tcPr>
          <w:p w14:paraId="1F8151FF" w14:textId="327C8ABB" w:rsidR="007C3426" w:rsidRPr="00662F9E" w:rsidRDefault="007C3426" w:rsidP="007C3426">
            <w:pPr>
              <w:jc w:val="center"/>
              <w:rPr>
                <w:i/>
                <w:sz w:val="26"/>
                <w:szCs w:val="26"/>
              </w:rPr>
            </w:pPr>
            <w:r w:rsidRPr="00662F9E">
              <w:rPr>
                <w:noProof/>
              </w:rPr>
              <mc:AlternateContent>
                <mc:Choice Requires="wps">
                  <w:drawing>
                    <wp:anchor distT="4294967294" distB="4294967294" distL="114300" distR="114300" simplePos="0" relativeHeight="251657728" behindDoc="0" locked="0" layoutInCell="1" hidden="0" allowOverlap="1" wp14:anchorId="6A5D5D5E" wp14:editId="5718A6EB">
                      <wp:simplePos x="0" y="0"/>
                      <wp:positionH relativeFrom="column">
                        <wp:posOffset>593552</wp:posOffset>
                      </wp:positionH>
                      <wp:positionV relativeFrom="paragraph">
                        <wp:posOffset>36764</wp:posOffset>
                      </wp:positionV>
                      <wp:extent cx="2179122" cy="0"/>
                      <wp:effectExtent l="0" t="0" r="3111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122" cy="0"/>
                              </a:xfrm>
                              <a:prstGeom prst="line">
                                <a:avLst/>
                              </a:prstGeom>
                              <a:noFill/>
                              <a:ln w="12700">
                                <a:solidFill>
                                  <a:srgbClr val="000000"/>
                                </a:solidFill>
                                <a:round/>
                                <a:headEnd/>
                                <a:tailEnd/>
                              </a:ln>
                            </wps:spPr>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706F350" id="Straight Connector 4" o:spid="_x0000_s1026" style="position:absolute;z-index:251657728;visibility:visible;mso-wrap-style:square;mso-width-percent:0;mso-wrap-distance-left:9pt;mso-wrap-distance-top:-6e-5mm;mso-wrap-distance-right:9pt;mso-wrap-distance-bottom:-6e-5mm;mso-position-horizontal:absolute;mso-position-horizontal-relative:text;mso-position-vertical:absolute;mso-position-vertical-relative:text;mso-width-percent:0;mso-width-relative:margin" from="46.75pt,2.9pt" to="218.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" strokeweight="1pt"/>
                  </w:pict>
                </mc:Fallback>
              </mc:AlternateContent>
            </w:r>
          </w:p>
          <w:p w14:paraId="29F57D6E" w14:textId="56A8A972" w:rsidR="006977C5" w:rsidRPr="00662F9E" w:rsidRDefault="00926F7A" w:rsidP="00AF6098">
            <w:pPr>
              <w:jc w:val="center"/>
              <w:rPr>
                <w:sz w:val="26"/>
                <w:szCs w:val="26"/>
              </w:rPr>
            </w:pPr>
            <w:r w:rsidRPr="00662F9E">
              <w:rPr>
                <w:i/>
                <w:sz w:val="26"/>
                <w:szCs w:val="26"/>
              </w:rPr>
              <w:t>Đồng Tháp</w:t>
            </w:r>
            <w:r w:rsidR="00AF6098" w:rsidRPr="00662F9E">
              <w:rPr>
                <w:i/>
                <w:sz w:val="26"/>
                <w:szCs w:val="26"/>
              </w:rPr>
              <w:t xml:space="preserve">, ngày      </w:t>
            </w:r>
            <w:r w:rsidR="009B28B7" w:rsidRPr="00662F9E">
              <w:rPr>
                <w:i/>
                <w:sz w:val="26"/>
                <w:szCs w:val="26"/>
              </w:rPr>
              <w:t xml:space="preserve"> </w:t>
            </w:r>
            <w:r w:rsidR="00AF6098" w:rsidRPr="00662F9E">
              <w:rPr>
                <w:i/>
                <w:sz w:val="26"/>
                <w:szCs w:val="26"/>
              </w:rPr>
              <w:t xml:space="preserve">tháng    </w:t>
            </w:r>
            <w:r w:rsidR="00947422" w:rsidRPr="00662F9E">
              <w:rPr>
                <w:i/>
                <w:sz w:val="26"/>
                <w:szCs w:val="26"/>
              </w:rPr>
              <w:t xml:space="preserve"> </w:t>
            </w:r>
            <w:r w:rsidR="004F6BAF" w:rsidRPr="00662F9E">
              <w:rPr>
                <w:i/>
                <w:sz w:val="26"/>
                <w:szCs w:val="26"/>
              </w:rPr>
              <w:t>năm 202</w:t>
            </w:r>
            <w:r w:rsidR="003A1C28" w:rsidRPr="00662F9E">
              <w:rPr>
                <w:i/>
                <w:sz w:val="26"/>
                <w:szCs w:val="26"/>
              </w:rPr>
              <w:t>6</w:t>
            </w:r>
          </w:p>
        </w:tc>
      </w:tr>
    </w:tbl>
    <w:p w14:paraId="3F5488D9" w14:textId="0C0F9174" w:rsidR="006977C5" w:rsidRPr="00662F9E" w:rsidRDefault="004F6BAF" w:rsidP="0088423D">
      <w:pPr>
        <w:pBdr>
          <w:top w:val="nil"/>
          <w:left w:val="nil"/>
          <w:bottom w:val="nil"/>
          <w:right w:val="nil"/>
          <w:between w:val="nil"/>
        </w:pBdr>
        <w:jc w:val="center"/>
        <w:rPr>
          <w:b/>
          <w:sz w:val="28"/>
          <w:szCs w:val="28"/>
        </w:rPr>
      </w:pPr>
      <w:r w:rsidRPr="00662F9E">
        <w:rPr>
          <w:b/>
          <w:sz w:val="28"/>
          <w:szCs w:val="28"/>
        </w:rPr>
        <w:t>QUYẾT ĐỊNH</w:t>
      </w:r>
    </w:p>
    <w:p w14:paraId="16FD4183" w14:textId="6A0DC23C" w:rsidR="001A22DA" w:rsidRPr="00662F9E" w:rsidRDefault="00AF6098" w:rsidP="001A22DA">
      <w:pPr>
        <w:pStyle w:val="Heading4"/>
        <w:rPr>
          <w:color w:val="auto"/>
        </w:rPr>
      </w:pPr>
      <w:r w:rsidRPr="00662F9E">
        <w:rPr>
          <w:color w:val="auto"/>
        </w:rPr>
        <w:t xml:space="preserve">Quy định hệ số điều chỉnh giá đất </w:t>
      </w:r>
      <w:r w:rsidR="00812CE8" w:rsidRPr="00662F9E">
        <w:rPr>
          <w:color w:val="auto"/>
        </w:rPr>
        <w:t xml:space="preserve">năm 2026 </w:t>
      </w:r>
      <w:r w:rsidRPr="00662F9E">
        <w:rPr>
          <w:color w:val="auto"/>
        </w:rPr>
        <w:t xml:space="preserve">trên địa bàn tỉnh Đồng Tháp </w:t>
      </w:r>
    </w:p>
    <w:p w14:paraId="5C1A39A9" w14:textId="6480161B" w:rsidR="006977C5" w:rsidRPr="00662F9E" w:rsidRDefault="006977C5">
      <w:pPr>
        <w:jc w:val="center"/>
        <w:rPr>
          <w:sz w:val="28"/>
          <w:szCs w:val="28"/>
        </w:rPr>
      </w:pPr>
    </w:p>
    <w:p w14:paraId="1E7116E0" w14:textId="77777777" w:rsidR="00036090" w:rsidRPr="00662F9E" w:rsidRDefault="00036090" w:rsidP="00A6117C">
      <w:pPr>
        <w:pBdr>
          <w:top w:val="none" w:sz="4" w:space="0" w:color="000000"/>
          <w:left w:val="none" w:sz="4" w:space="0" w:color="000000"/>
          <w:bottom w:val="none" w:sz="4" w:space="0" w:color="000000"/>
          <w:right w:val="none" w:sz="4" w:space="0" w:color="000000"/>
          <w:between w:val="none" w:sz="4" w:space="0" w:color="000000"/>
        </w:pBdr>
        <w:spacing w:before="20" w:line="360" w:lineRule="exact"/>
        <w:ind w:firstLine="720"/>
        <w:jc w:val="both"/>
        <w:rPr>
          <w:i/>
          <w:spacing w:val="-6"/>
          <w:sz w:val="28"/>
          <w:szCs w:val="28"/>
          <w:lang w:val="nl-NL"/>
        </w:rPr>
      </w:pPr>
      <w:bookmarkStart w:id="0" w:name="_Hlk211524285"/>
      <w:r w:rsidRPr="00662F9E">
        <w:rPr>
          <w:i/>
          <w:spacing w:val="-6"/>
          <w:sz w:val="28"/>
          <w:szCs w:val="28"/>
          <w:lang w:val="nl-NL"/>
        </w:rPr>
        <w:t xml:space="preserve">Căn cứ Luật Tổ chức chính quyền địa phương số 72/2025/QH15; </w:t>
      </w:r>
    </w:p>
    <w:p w14:paraId="73873F67" w14:textId="77777777" w:rsidR="00036090" w:rsidRPr="00662F9E" w:rsidRDefault="00036090" w:rsidP="00A6117C">
      <w:pPr>
        <w:pBdr>
          <w:top w:val="none" w:sz="4" w:space="0" w:color="000000"/>
          <w:left w:val="none" w:sz="4" w:space="0" w:color="000000"/>
          <w:bottom w:val="none" w:sz="4" w:space="0" w:color="000000"/>
          <w:right w:val="none" w:sz="4" w:space="0" w:color="000000"/>
          <w:between w:val="none" w:sz="4" w:space="0" w:color="000000"/>
        </w:pBdr>
        <w:spacing w:before="20" w:line="360" w:lineRule="exact"/>
        <w:ind w:firstLine="720"/>
        <w:jc w:val="both"/>
        <w:rPr>
          <w:i/>
          <w:iCs/>
          <w:sz w:val="28"/>
          <w:szCs w:val="28"/>
          <w:lang w:val="vi-VN"/>
        </w:rPr>
      </w:pPr>
      <w:r w:rsidRPr="00662F9E">
        <w:rPr>
          <w:i/>
          <w:iCs/>
          <w:sz w:val="28"/>
          <w:szCs w:val="28"/>
          <w:lang w:val="nl-NL"/>
        </w:rPr>
        <w:t>Căn cứ Luật Ban hành văn bản quy phạm pháp luật số 64/2025/QH15 được sửa đổi, bổ sung bởi Luật số 87/2025/QH15;</w:t>
      </w:r>
    </w:p>
    <w:p w14:paraId="26983CD1" w14:textId="7DC8E1E7" w:rsidR="00036090" w:rsidRPr="00662F9E" w:rsidRDefault="00036090" w:rsidP="00A6117C">
      <w:pPr>
        <w:pBdr>
          <w:top w:val="none" w:sz="4" w:space="0" w:color="000000"/>
          <w:left w:val="none" w:sz="4" w:space="0" w:color="000000"/>
          <w:bottom w:val="none" w:sz="4" w:space="0" w:color="000000"/>
          <w:right w:val="none" w:sz="4" w:space="0" w:color="000000"/>
          <w:between w:val="none" w:sz="4" w:space="0" w:color="000000"/>
        </w:pBdr>
        <w:spacing w:before="20" w:line="360" w:lineRule="exact"/>
        <w:ind w:firstLine="720"/>
        <w:jc w:val="both"/>
        <w:rPr>
          <w:i/>
          <w:iCs/>
          <w:spacing w:val="-18"/>
          <w:sz w:val="28"/>
          <w:szCs w:val="28"/>
          <w:lang w:val="vi-VN"/>
        </w:rPr>
      </w:pPr>
      <w:r w:rsidRPr="00662F9E">
        <w:rPr>
          <w:i/>
          <w:iCs/>
          <w:spacing w:val="-18"/>
          <w:sz w:val="28"/>
          <w:szCs w:val="28"/>
          <w:lang w:val="nl-NL"/>
        </w:rPr>
        <w:t xml:space="preserve">Căn cứ </w:t>
      </w:r>
      <w:bookmarkStart w:id="1" w:name="loai_1_name"/>
      <w:r w:rsidRPr="00662F9E">
        <w:rPr>
          <w:i/>
          <w:iCs/>
          <w:spacing w:val="-18"/>
          <w:sz w:val="28"/>
          <w:szCs w:val="28"/>
          <w:lang w:val="nl-NL"/>
        </w:rPr>
        <w:t xml:space="preserve">Luật Đất đai số 31/2024/QH15 được sửa đổi, bổ sung bởi Luật số </w:t>
      </w:r>
      <w:r w:rsidR="002F0C09" w:rsidRPr="00662F9E">
        <w:rPr>
          <w:i/>
          <w:iCs/>
          <w:spacing w:val="-18"/>
          <w:sz w:val="28"/>
          <w:szCs w:val="28"/>
          <w:lang w:val="nl-NL"/>
        </w:rPr>
        <w:t xml:space="preserve">43/2024/QH15, </w:t>
      </w:r>
      <w:r w:rsidRPr="00662F9E">
        <w:rPr>
          <w:i/>
          <w:iCs/>
          <w:spacing w:val="-18"/>
          <w:sz w:val="28"/>
          <w:szCs w:val="28"/>
          <w:lang w:val="nl-NL"/>
        </w:rPr>
        <w:t>Luật số 47/2024/QH15, Luật số 58/2024/QH15, Luật số 71/2025/QH15, Luật số 84/2025/QH15, Luật số 93/2025/QH15</w:t>
      </w:r>
      <w:r w:rsidRPr="00662F9E">
        <w:rPr>
          <w:i/>
          <w:iCs/>
          <w:spacing w:val="-18"/>
          <w:sz w:val="28"/>
          <w:szCs w:val="28"/>
          <w:lang w:val="vi-VN"/>
        </w:rPr>
        <w:t>,</w:t>
      </w:r>
      <w:r w:rsidRPr="00662F9E">
        <w:rPr>
          <w:i/>
          <w:iCs/>
          <w:spacing w:val="-18"/>
          <w:sz w:val="28"/>
          <w:szCs w:val="28"/>
          <w:lang w:val="nl-NL"/>
        </w:rPr>
        <w:t xml:space="preserve"> Luật số 95/2025/QH15</w:t>
      </w:r>
      <w:bookmarkEnd w:id="1"/>
      <w:r w:rsidRPr="00662F9E">
        <w:rPr>
          <w:i/>
          <w:iCs/>
          <w:spacing w:val="-18"/>
          <w:sz w:val="28"/>
          <w:szCs w:val="28"/>
          <w:lang w:val="vi-VN"/>
        </w:rPr>
        <w:t xml:space="preserve">, </w:t>
      </w:r>
      <w:r w:rsidRPr="00662F9E">
        <w:rPr>
          <w:i/>
          <w:spacing w:val="-18"/>
          <w:sz w:val="28"/>
          <w:szCs w:val="28"/>
        </w:rPr>
        <w:t>Luật số 116/2025/QH15, Luật số 130/2025/QH15, Luật số 142/2025/QH15, Luật số 146/2025/QH15, Luật số 147/2025/QH15;</w:t>
      </w:r>
    </w:p>
    <w:p w14:paraId="3961F511" w14:textId="77777777" w:rsidR="00036090" w:rsidRPr="00662F9E" w:rsidRDefault="00036090" w:rsidP="00A6117C">
      <w:pPr>
        <w:pBdr>
          <w:top w:val="none" w:sz="4" w:space="0" w:color="000000"/>
          <w:left w:val="none" w:sz="4" w:space="0" w:color="000000"/>
          <w:bottom w:val="none" w:sz="4" w:space="0" w:color="000000"/>
          <w:right w:val="none" w:sz="4" w:space="0" w:color="000000"/>
          <w:between w:val="none" w:sz="4" w:space="0" w:color="000000"/>
        </w:pBdr>
        <w:spacing w:before="20" w:line="360" w:lineRule="exact"/>
        <w:ind w:firstLine="720"/>
        <w:jc w:val="both"/>
        <w:rPr>
          <w:i/>
          <w:iCs/>
          <w:spacing w:val="-6"/>
          <w:sz w:val="28"/>
          <w:szCs w:val="28"/>
          <w:lang w:val="vi-VN"/>
        </w:rPr>
      </w:pPr>
      <w:r w:rsidRPr="00662F9E">
        <w:rPr>
          <w:i/>
          <w:iCs/>
          <w:spacing w:val="-6"/>
          <w:sz w:val="28"/>
          <w:szCs w:val="28"/>
          <w:lang w:val="nl-NL"/>
        </w:rPr>
        <w:t xml:space="preserve">Căn cứ Nghị quyết số 254/2025/QH15 </w:t>
      </w:r>
      <w:r w:rsidRPr="00662F9E">
        <w:rPr>
          <w:i/>
          <w:iCs/>
          <w:spacing w:val="-6"/>
          <w:sz w:val="28"/>
          <w:szCs w:val="28"/>
          <w:lang w:val="vi-VN"/>
        </w:rPr>
        <w:t xml:space="preserve">của Quốc hội </w:t>
      </w:r>
      <w:r w:rsidRPr="00662F9E">
        <w:rPr>
          <w:i/>
          <w:iCs/>
          <w:spacing w:val="-6"/>
          <w:sz w:val="28"/>
          <w:szCs w:val="28"/>
          <w:lang w:val="nl-NL"/>
        </w:rPr>
        <w:t>quy định một số cơ chế, chính sách tháo gỡ khó khăn, vướng mắc trong tổ chức thi hành Luật Đất đai;</w:t>
      </w:r>
    </w:p>
    <w:p w14:paraId="7E037087" w14:textId="2B55D002" w:rsidR="00036090" w:rsidRPr="00662F9E" w:rsidRDefault="00036090" w:rsidP="00A6117C">
      <w:pPr>
        <w:pBdr>
          <w:top w:val="none" w:sz="4" w:space="0" w:color="000000"/>
          <w:left w:val="none" w:sz="4" w:space="0" w:color="000000"/>
          <w:bottom w:val="none" w:sz="4" w:space="0" w:color="000000"/>
          <w:right w:val="none" w:sz="4" w:space="0" w:color="000000"/>
          <w:between w:val="none" w:sz="4" w:space="0" w:color="000000"/>
        </w:pBdr>
        <w:spacing w:before="20" w:line="360" w:lineRule="exact"/>
        <w:ind w:firstLine="720"/>
        <w:jc w:val="both"/>
        <w:rPr>
          <w:i/>
          <w:iCs/>
          <w:sz w:val="28"/>
          <w:szCs w:val="28"/>
        </w:rPr>
      </w:pPr>
      <w:r w:rsidRPr="00662F9E">
        <w:rPr>
          <w:i/>
          <w:sz w:val="28"/>
          <w:szCs w:val="28"/>
        </w:rPr>
        <w:t>Căn cứ Nghị định số 71/2024/NĐ-CP của Chính phủ quy định về giá đất</w:t>
      </w:r>
      <w:r w:rsidR="001312BF" w:rsidRPr="00662F9E">
        <w:rPr>
          <w:i/>
          <w:sz w:val="28"/>
          <w:szCs w:val="28"/>
        </w:rPr>
        <w:t>;</w:t>
      </w:r>
    </w:p>
    <w:p w14:paraId="6500E5B3" w14:textId="77777777" w:rsidR="00036090" w:rsidRPr="00662F9E" w:rsidRDefault="00036090" w:rsidP="00A6117C">
      <w:pPr>
        <w:pBdr>
          <w:top w:val="none" w:sz="4" w:space="0" w:color="000000"/>
          <w:left w:val="none" w:sz="4" w:space="0" w:color="000000"/>
          <w:bottom w:val="none" w:sz="4" w:space="0" w:color="000000"/>
          <w:right w:val="none" w:sz="4" w:space="0" w:color="000000"/>
          <w:between w:val="none" w:sz="4" w:space="0" w:color="000000"/>
        </w:pBdr>
        <w:spacing w:before="20" w:line="360" w:lineRule="exact"/>
        <w:ind w:firstLine="720"/>
        <w:jc w:val="both"/>
        <w:rPr>
          <w:i/>
          <w:iCs/>
          <w:sz w:val="28"/>
          <w:szCs w:val="28"/>
          <w:lang w:val="vi-VN"/>
        </w:rPr>
      </w:pPr>
      <w:r w:rsidRPr="00662F9E">
        <w:rPr>
          <w:i/>
          <w:iCs/>
          <w:sz w:val="28"/>
          <w:szCs w:val="28"/>
        </w:rPr>
        <w:t xml:space="preserve">Căn cứ Nghị định </w:t>
      </w:r>
      <w:r w:rsidRPr="00662F9E">
        <w:rPr>
          <w:i/>
          <w:iCs/>
          <w:sz w:val="28"/>
          <w:szCs w:val="28"/>
          <w:lang w:val="vi-VN"/>
        </w:rPr>
        <w:t xml:space="preserve">số </w:t>
      </w:r>
      <w:r w:rsidRPr="00662F9E">
        <w:rPr>
          <w:i/>
          <w:iCs/>
          <w:sz w:val="28"/>
          <w:szCs w:val="28"/>
        </w:rPr>
        <w:t>151/2025/NĐ-CP của Chính phủ quy định về phân định thẩm quyền của chính quyền địa phương 02 cấp, phân quyền, phân cấp trong lĩnh vực đất đai</w:t>
      </w:r>
      <w:r w:rsidRPr="00662F9E">
        <w:rPr>
          <w:i/>
          <w:iCs/>
          <w:sz w:val="28"/>
          <w:szCs w:val="28"/>
          <w:lang w:val="vi-VN"/>
        </w:rPr>
        <w:t>;</w:t>
      </w:r>
    </w:p>
    <w:p w14:paraId="6E78EB33" w14:textId="77777777" w:rsidR="00036090" w:rsidRPr="00662F9E" w:rsidRDefault="00036090" w:rsidP="00A6117C">
      <w:pPr>
        <w:pBdr>
          <w:top w:val="none" w:sz="4" w:space="0" w:color="000000"/>
          <w:left w:val="none" w:sz="4" w:space="0" w:color="000000"/>
          <w:bottom w:val="none" w:sz="4" w:space="0" w:color="000000"/>
          <w:right w:val="none" w:sz="4" w:space="0" w:color="000000"/>
          <w:between w:val="none" w:sz="4" w:space="0" w:color="000000"/>
        </w:pBdr>
        <w:spacing w:before="20" w:line="360" w:lineRule="exact"/>
        <w:ind w:firstLine="720"/>
        <w:jc w:val="both"/>
        <w:rPr>
          <w:i/>
          <w:iCs/>
          <w:sz w:val="28"/>
          <w:szCs w:val="28"/>
        </w:rPr>
      </w:pPr>
      <w:r w:rsidRPr="00662F9E">
        <w:rPr>
          <w:i/>
          <w:iCs/>
          <w:sz w:val="28"/>
          <w:szCs w:val="28"/>
        </w:rPr>
        <w:t xml:space="preserve">Căn cứ Nghị định </w:t>
      </w:r>
      <w:r w:rsidRPr="00662F9E">
        <w:rPr>
          <w:i/>
          <w:iCs/>
          <w:sz w:val="28"/>
          <w:szCs w:val="28"/>
          <w:lang w:val="vi-VN"/>
        </w:rPr>
        <w:t xml:space="preserve">số </w:t>
      </w:r>
      <w:r w:rsidRPr="00662F9E">
        <w:rPr>
          <w:i/>
          <w:iCs/>
          <w:sz w:val="28"/>
          <w:szCs w:val="28"/>
        </w:rPr>
        <w:t>226/2025/NĐ-CP của Chính phủ sửa đổi, bổ sung một số điều của các nghị định quy định chi tiết thi hành Luật Đất đai;</w:t>
      </w:r>
    </w:p>
    <w:p w14:paraId="2FE4084D" w14:textId="77777777" w:rsidR="00036090" w:rsidRPr="00662F9E" w:rsidRDefault="00036090" w:rsidP="00A6117C">
      <w:pPr>
        <w:pBdr>
          <w:top w:val="none" w:sz="4" w:space="0" w:color="000000"/>
          <w:left w:val="none" w:sz="4" w:space="0" w:color="000000"/>
          <w:bottom w:val="none" w:sz="4" w:space="0" w:color="000000"/>
          <w:right w:val="none" w:sz="4" w:space="0" w:color="000000"/>
          <w:between w:val="none" w:sz="4" w:space="0" w:color="000000"/>
        </w:pBdr>
        <w:spacing w:before="20" w:line="360" w:lineRule="exact"/>
        <w:ind w:firstLine="720"/>
        <w:jc w:val="both"/>
        <w:rPr>
          <w:i/>
          <w:iCs/>
          <w:spacing w:val="6"/>
          <w:sz w:val="28"/>
          <w:szCs w:val="28"/>
        </w:rPr>
      </w:pPr>
      <w:r w:rsidRPr="00662F9E">
        <w:rPr>
          <w:i/>
          <w:iCs/>
          <w:spacing w:val="6"/>
          <w:sz w:val="28"/>
          <w:szCs w:val="28"/>
        </w:rPr>
        <w:t xml:space="preserve">Căn cứ </w:t>
      </w:r>
      <w:bookmarkStart w:id="2" w:name="_Hlk227591099"/>
      <w:r w:rsidRPr="00662F9E">
        <w:rPr>
          <w:i/>
          <w:iCs/>
          <w:spacing w:val="6"/>
          <w:sz w:val="28"/>
          <w:szCs w:val="28"/>
        </w:rPr>
        <w:t>Nghị định số 49/2026/NĐ-CP của Chính phủ quy định chi tiết và hướng dẫn một số điều của Nghị quyết số 254/2025/QH15 của Quốc hội quy định một số cơ chế, chính sách tháo gỡ khó khăn, vướng mắc trong tổ chức thi hành Luật Đất đai</w:t>
      </w:r>
      <w:bookmarkEnd w:id="2"/>
      <w:r w:rsidRPr="00662F9E">
        <w:rPr>
          <w:i/>
          <w:iCs/>
          <w:spacing w:val="6"/>
          <w:sz w:val="28"/>
          <w:szCs w:val="28"/>
        </w:rPr>
        <w:t>;</w:t>
      </w:r>
    </w:p>
    <w:p w14:paraId="5A1F46B7" w14:textId="20A30CE9" w:rsidR="00036090" w:rsidRPr="00662F9E" w:rsidRDefault="00036090" w:rsidP="00A6117C">
      <w:pPr>
        <w:pBdr>
          <w:top w:val="none" w:sz="4" w:space="0" w:color="000000"/>
          <w:left w:val="none" w:sz="4" w:space="0" w:color="000000"/>
          <w:bottom w:val="none" w:sz="4" w:space="0" w:color="000000"/>
          <w:right w:val="none" w:sz="4" w:space="0" w:color="000000"/>
          <w:between w:val="none" w:sz="4" w:space="0" w:color="000000"/>
        </w:pBdr>
        <w:spacing w:before="20" w:line="360" w:lineRule="exact"/>
        <w:ind w:firstLine="720"/>
        <w:jc w:val="both"/>
        <w:rPr>
          <w:i/>
          <w:iCs/>
          <w:sz w:val="28"/>
          <w:szCs w:val="28"/>
        </w:rPr>
      </w:pPr>
      <w:r w:rsidRPr="00662F9E">
        <w:rPr>
          <w:i/>
          <w:iCs/>
          <w:sz w:val="28"/>
          <w:szCs w:val="28"/>
        </w:rPr>
        <w:t>Căn cứ</w:t>
      </w:r>
      <w:r w:rsidRPr="00662F9E">
        <w:rPr>
          <w:sz w:val="28"/>
          <w:szCs w:val="28"/>
        </w:rPr>
        <w:t xml:space="preserve"> </w:t>
      </w:r>
      <w:r w:rsidRPr="00662F9E">
        <w:rPr>
          <w:i/>
          <w:iCs/>
          <w:sz w:val="28"/>
          <w:szCs w:val="28"/>
        </w:rPr>
        <w:t xml:space="preserve">Nghị quyết số 01/2026/NQ-HĐND của Hội đồng nhân dân tỉnh Đồng Tháp quy định Bảng giá đất lần đầu trên địa bàn tỉnh Đồng Tháp; </w:t>
      </w:r>
    </w:p>
    <w:p w14:paraId="7CE8C506" w14:textId="3A639C71" w:rsidR="00036090" w:rsidRPr="00662F9E" w:rsidRDefault="00036090" w:rsidP="00A6117C">
      <w:pPr>
        <w:pBdr>
          <w:top w:val="none" w:sz="4" w:space="0" w:color="000000"/>
          <w:left w:val="none" w:sz="4" w:space="0" w:color="000000"/>
          <w:bottom w:val="none" w:sz="4" w:space="0" w:color="000000"/>
          <w:right w:val="none" w:sz="4" w:space="0" w:color="000000"/>
          <w:between w:val="none" w:sz="4" w:space="0" w:color="000000"/>
        </w:pBdr>
        <w:spacing w:before="20" w:line="360" w:lineRule="exact"/>
        <w:ind w:firstLine="720"/>
        <w:jc w:val="both"/>
        <w:rPr>
          <w:b/>
          <w:bCs/>
          <w:i/>
          <w:iCs/>
          <w:sz w:val="28"/>
          <w:szCs w:val="28"/>
          <w:lang w:val="nl-NL"/>
        </w:rPr>
      </w:pPr>
      <w:r w:rsidRPr="00662F9E">
        <w:rPr>
          <w:i/>
          <w:iCs/>
          <w:sz w:val="28"/>
          <w:szCs w:val="28"/>
        </w:rPr>
        <w:t>Căn cứ</w:t>
      </w:r>
      <w:r w:rsidRPr="00662F9E">
        <w:rPr>
          <w:sz w:val="28"/>
          <w:szCs w:val="28"/>
        </w:rPr>
        <w:t xml:space="preserve"> </w:t>
      </w:r>
      <w:r w:rsidRPr="00662F9E">
        <w:rPr>
          <w:i/>
          <w:iCs/>
          <w:sz w:val="28"/>
          <w:szCs w:val="28"/>
        </w:rPr>
        <w:t xml:space="preserve">Nghị quyết số 38/2026/NQ-HĐND của Hội đồng nhân dân tỉnh sửa đổi, bổ sung một số điều của Nghị quyết số 01/2026/NQ-HĐND </w:t>
      </w:r>
      <w:r w:rsidR="00351651" w:rsidRPr="00662F9E">
        <w:rPr>
          <w:i/>
          <w:iCs/>
          <w:sz w:val="28"/>
          <w:szCs w:val="28"/>
        </w:rPr>
        <w:t>quy định Bảng giá đất lần đầu trên địa bàn tỉnh Đồng Tháp</w:t>
      </w:r>
      <w:r w:rsidRPr="00662F9E">
        <w:rPr>
          <w:i/>
          <w:iCs/>
          <w:sz w:val="28"/>
          <w:szCs w:val="28"/>
        </w:rPr>
        <w:t>;</w:t>
      </w:r>
    </w:p>
    <w:p w14:paraId="08DB82A0" w14:textId="5296A2A7" w:rsidR="00036090" w:rsidRDefault="00036090" w:rsidP="00A6117C">
      <w:pPr>
        <w:pBdr>
          <w:top w:val="none" w:sz="4" w:space="0" w:color="000000"/>
          <w:left w:val="none" w:sz="4" w:space="0" w:color="000000"/>
          <w:bottom w:val="none" w:sz="4" w:space="0" w:color="000000"/>
          <w:right w:val="none" w:sz="4" w:space="0" w:color="000000"/>
          <w:between w:val="none" w:sz="4" w:space="0" w:color="000000"/>
        </w:pBdr>
        <w:spacing w:before="20" w:line="360" w:lineRule="exact"/>
        <w:ind w:firstLine="720"/>
        <w:jc w:val="both"/>
        <w:rPr>
          <w:i/>
          <w:iCs/>
          <w:sz w:val="28"/>
          <w:szCs w:val="28"/>
          <w:lang w:val="nl-NL"/>
        </w:rPr>
      </w:pPr>
      <w:r w:rsidRPr="00662F9E">
        <w:rPr>
          <w:i/>
          <w:iCs/>
          <w:sz w:val="28"/>
          <w:szCs w:val="28"/>
        </w:rPr>
        <w:t>Theo đề nghị của Giám đốc Sở Nông nghiệp và Môi trường</w:t>
      </w:r>
      <w:r w:rsidR="00C34516">
        <w:rPr>
          <w:i/>
          <w:iCs/>
          <w:sz w:val="28"/>
          <w:szCs w:val="28"/>
          <w:lang w:val="nl-NL"/>
        </w:rPr>
        <w:t xml:space="preserve">, </w:t>
      </w:r>
      <w:bookmarkStart w:id="3" w:name="_GoBack"/>
      <w:bookmarkEnd w:id="3"/>
      <w:r w:rsidR="007C080A">
        <w:rPr>
          <w:i/>
          <w:iCs/>
          <w:sz w:val="28"/>
          <w:szCs w:val="28"/>
          <w:lang w:val="nl-NL"/>
        </w:rPr>
        <w:t>Báo cáo số 9328/BC-VPUBND ngày 24/7/2026;</w:t>
      </w:r>
    </w:p>
    <w:p w14:paraId="6A3EEE9E" w14:textId="198153CB" w:rsidR="007C080A" w:rsidRPr="00662F9E" w:rsidRDefault="007C080A" w:rsidP="00A6117C">
      <w:pPr>
        <w:pBdr>
          <w:top w:val="none" w:sz="4" w:space="0" w:color="000000"/>
          <w:left w:val="none" w:sz="4" w:space="0" w:color="000000"/>
          <w:bottom w:val="none" w:sz="4" w:space="0" w:color="000000"/>
          <w:right w:val="none" w:sz="4" w:space="0" w:color="000000"/>
          <w:between w:val="none" w:sz="4" w:space="0" w:color="000000"/>
        </w:pBdr>
        <w:spacing w:before="20" w:line="360" w:lineRule="exact"/>
        <w:ind w:firstLine="720"/>
        <w:jc w:val="both"/>
        <w:rPr>
          <w:i/>
          <w:iCs/>
          <w:strike/>
          <w:sz w:val="28"/>
          <w:szCs w:val="28"/>
          <w:lang w:val="nl-NL"/>
        </w:rPr>
      </w:pPr>
      <w:r>
        <w:rPr>
          <w:i/>
          <w:iCs/>
          <w:sz w:val="28"/>
          <w:szCs w:val="28"/>
          <w:lang w:val="nl-NL"/>
        </w:rPr>
        <w:t>Thực hiện T</w:t>
      </w:r>
      <w:r w:rsidRPr="007C080A">
        <w:rPr>
          <w:i/>
          <w:iCs/>
          <w:sz w:val="28"/>
          <w:szCs w:val="28"/>
          <w:lang w:val="nl-NL"/>
        </w:rPr>
        <w:t>hông báo số 9503/TB-VPUBND ngày 28/7/2026</w:t>
      </w:r>
      <w:r>
        <w:rPr>
          <w:i/>
          <w:iCs/>
          <w:sz w:val="28"/>
          <w:szCs w:val="28"/>
          <w:lang w:val="nl-NL"/>
        </w:rPr>
        <w:t xml:space="preserve"> về kết luận cuộc họp Thành viên Ủy ban nhân dân Tỉnh;</w:t>
      </w:r>
    </w:p>
    <w:p w14:paraId="682EE8F3" w14:textId="5299EB61" w:rsidR="00036090" w:rsidRPr="00662F9E" w:rsidRDefault="00036090" w:rsidP="00A6117C">
      <w:pPr>
        <w:spacing w:before="20" w:line="360" w:lineRule="exact"/>
        <w:ind w:firstLine="720"/>
        <w:jc w:val="both"/>
        <w:rPr>
          <w:i/>
          <w:iCs/>
          <w:sz w:val="28"/>
          <w:szCs w:val="28"/>
          <w:lang w:val="nl-NL"/>
        </w:rPr>
      </w:pPr>
      <w:r w:rsidRPr="00662F9E">
        <w:rPr>
          <w:i/>
          <w:iCs/>
          <w:sz w:val="28"/>
          <w:szCs w:val="28"/>
          <w:lang w:val="nl-NL"/>
        </w:rPr>
        <w:t xml:space="preserve">Ủy ban nhân dân ban hành Quyết định quy định hệ số điều chỉnh giá đất </w:t>
      </w:r>
      <w:r w:rsidR="00BE4E23" w:rsidRPr="00662F9E">
        <w:rPr>
          <w:i/>
          <w:iCs/>
          <w:sz w:val="28"/>
          <w:szCs w:val="28"/>
          <w:lang w:val="nl-NL"/>
        </w:rPr>
        <w:t xml:space="preserve">năm 2026 </w:t>
      </w:r>
      <w:r w:rsidRPr="00662F9E">
        <w:rPr>
          <w:i/>
          <w:iCs/>
          <w:sz w:val="28"/>
          <w:szCs w:val="28"/>
          <w:lang w:val="nl-NL"/>
        </w:rPr>
        <w:t>trên địa bàn tỉnh Đồng Tháp.</w:t>
      </w:r>
    </w:p>
    <w:p w14:paraId="6AAB8E49" w14:textId="77777777" w:rsidR="00036090" w:rsidRPr="00662F9E" w:rsidRDefault="00036090" w:rsidP="0022217D">
      <w:pPr>
        <w:spacing w:before="80"/>
        <w:ind w:firstLine="720"/>
        <w:jc w:val="both"/>
        <w:rPr>
          <w:sz w:val="28"/>
          <w:szCs w:val="28"/>
          <w:lang w:val="nl-NL"/>
        </w:rPr>
      </w:pPr>
      <w:r w:rsidRPr="00662F9E">
        <w:rPr>
          <w:b/>
          <w:sz w:val="28"/>
          <w:szCs w:val="28"/>
          <w:lang w:val="nl-NL"/>
        </w:rPr>
        <w:lastRenderedPageBreak/>
        <w:t>Điều 1. Phạm vi điều chỉnh</w:t>
      </w:r>
      <w:r w:rsidRPr="00662F9E">
        <w:rPr>
          <w:sz w:val="28"/>
          <w:szCs w:val="28"/>
          <w:lang w:val="nl-NL"/>
        </w:rPr>
        <w:t xml:space="preserve"> </w:t>
      </w:r>
    </w:p>
    <w:p w14:paraId="527E88D2" w14:textId="0736C913" w:rsidR="00036090" w:rsidRPr="00662F9E" w:rsidRDefault="00036090" w:rsidP="0022217D">
      <w:pPr>
        <w:spacing w:before="80"/>
        <w:ind w:firstLine="720"/>
        <w:jc w:val="both"/>
        <w:rPr>
          <w:sz w:val="28"/>
          <w:szCs w:val="28"/>
        </w:rPr>
      </w:pPr>
      <w:r w:rsidRPr="00662F9E">
        <w:rPr>
          <w:sz w:val="28"/>
          <w:szCs w:val="28"/>
        </w:rPr>
        <w:t>1. Quyết định này quy định hệ số điều chỉnh giá đất năm 2026 trên địa bàn tỉnh Đồng Tháp theo quy định tại khoản 2 Điều 8 Nghị quyết số 254/2025/QH15 quy định một số cơ chế, chính sách tháo gỡ khó khăn, vướng mắc trong tổ chức thi hành Luật Đất đai.</w:t>
      </w:r>
    </w:p>
    <w:p w14:paraId="680684A2" w14:textId="384D5677" w:rsidR="00036090" w:rsidRPr="00662F9E" w:rsidRDefault="00036090" w:rsidP="0022217D">
      <w:pPr>
        <w:spacing w:before="80"/>
        <w:ind w:firstLine="720"/>
        <w:jc w:val="both"/>
        <w:rPr>
          <w:sz w:val="28"/>
          <w:szCs w:val="28"/>
        </w:rPr>
      </w:pPr>
      <w:r w:rsidRPr="00662F9E">
        <w:rPr>
          <w:spacing w:val="-4"/>
          <w:sz w:val="28"/>
          <w:szCs w:val="28"/>
        </w:rPr>
        <w:t>2. Hệ số điều chỉnh giá đất quy định tại Quyết định này được áp dụng để xác định giá đất đối với các trường hợp quy định tại khoản 6 Điều 3 và Điều 5 Nghị quyết số 254/2025/QH15</w:t>
      </w:r>
      <w:r w:rsidR="00812CE8" w:rsidRPr="00662F9E">
        <w:rPr>
          <w:spacing w:val="-4"/>
          <w:sz w:val="28"/>
          <w:szCs w:val="28"/>
        </w:rPr>
        <w:t>.</w:t>
      </w:r>
    </w:p>
    <w:p w14:paraId="5D1B3B6D" w14:textId="77777777" w:rsidR="00036090" w:rsidRPr="00662F9E" w:rsidRDefault="00036090" w:rsidP="0022217D">
      <w:pPr>
        <w:shd w:val="clear" w:color="auto" w:fill="FFFFFF"/>
        <w:spacing w:before="80"/>
        <w:ind w:firstLine="720"/>
        <w:jc w:val="both"/>
        <w:rPr>
          <w:rFonts w:eastAsia="Calibri"/>
          <w:b/>
          <w:sz w:val="28"/>
          <w:szCs w:val="28"/>
          <w:lang w:val="nl-NL"/>
        </w:rPr>
      </w:pPr>
      <w:r w:rsidRPr="00662F9E">
        <w:rPr>
          <w:rFonts w:eastAsia="Calibri"/>
          <w:b/>
          <w:bCs/>
          <w:sz w:val="28"/>
          <w:szCs w:val="28"/>
          <w:lang w:val="nl-NL"/>
        </w:rPr>
        <w:t>Điều 2.</w:t>
      </w:r>
      <w:r w:rsidRPr="00662F9E">
        <w:rPr>
          <w:rFonts w:eastAsia="Calibri"/>
          <w:b/>
          <w:sz w:val="28"/>
          <w:szCs w:val="28"/>
          <w:lang w:val="nl-NL"/>
        </w:rPr>
        <w:t xml:space="preserve"> Đối tượng áp dụng</w:t>
      </w:r>
    </w:p>
    <w:p w14:paraId="78C3B91C" w14:textId="77777777" w:rsidR="00036090" w:rsidRPr="00662F9E" w:rsidRDefault="00036090" w:rsidP="0022217D">
      <w:pPr>
        <w:spacing w:before="80"/>
        <w:ind w:firstLine="720"/>
        <w:jc w:val="both"/>
        <w:rPr>
          <w:sz w:val="28"/>
          <w:szCs w:val="28"/>
        </w:rPr>
      </w:pPr>
      <w:r w:rsidRPr="00662F9E">
        <w:rPr>
          <w:rFonts w:hAnsi="Symbol"/>
          <w:sz w:val="28"/>
          <w:szCs w:val="28"/>
        </w:rPr>
        <w:t xml:space="preserve">1. </w:t>
      </w:r>
      <w:r w:rsidRPr="00662F9E">
        <w:rPr>
          <w:sz w:val="28"/>
          <w:szCs w:val="28"/>
        </w:rPr>
        <w:t xml:space="preserve">Ủy ban nhân dân các cấp; cơ quan quản lý nhà nước về đất đai; cơ quan tài chính; cơ quan thuế và cơ quan, tổ chức có liên quan. </w:t>
      </w:r>
    </w:p>
    <w:p w14:paraId="07A15253" w14:textId="77777777" w:rsidR="00036090" w:rsidRPr="00662F9E" w:rsidRDefault="00036090" w:rsidP="0022217D">
      <w:pPr>
        <w:spacing w:before="80"/>
        <w:ind w:firstLine="720"/>
        <w:jc w:val="both"/>
        <w:rPr>
          <w:sz w:val="28"/>
          <w:szCs w:val="28"/>
        </w:rPr>
      </w:pPr>
      <w:r w:rsidRPr="00662F9E">
        <w:rPr>
          <w:rFonts w:hAnsi="Symbol"/>
          <w:sz w:val="28"/>
          <w:szCs w:val="28"/>
        </w:rPr>
        <w:t xml:space="preserve">2. </w:t>
      </w:r>
      <w:r w:rsidRPr="00662F9E">
        <w:rPr>
          <w:sz w:val="28"/>
          <w:szCs w:val="28"/>
        </w:rPr>
        <w:t xml:space="preserve">Người sử dụng đất theo quy định của pháp luật về đất đai. </w:t>
      </w:r>
    </w:p>
    <w:p w14:paraId="52DFE409" w14:textId="77777777" w:rsidR="00036090" w:rsidRPr="00662F9E" w:rsidRDefault="00036090" w:rsidP="0022217D">
      <w:pPr>
        <w:spacing w:before="80"/>
        <w:ind w:firstLine="720"/>
        <w:jc w:val="both"/>
        <w:rPr>
          <w:sz w:val="28"/>
          <w:szCs w:val="28"/>
        </w:rPr>
      </w:pPr>
      <w:r w:rsidRPr="00662F9E">
        <w:rPr>
          <w:rFonts w:hAnsi="Symbol"/>
          <w:sz w:val="28"/>
          <w:szCs w:val="28"/>
        </w:rPr>
        <w:t xml:space="preserve">3. </w:t>
      </w:r>
      <w:r w:rsidRPr="00662F9E">
        <w:rPr>
          <w:sz w:val="28"/>
          <w:szCs w:val="28"/>
        </w:rPr>
        <w:t>Tổ chức, cá nhân khác có liên quan.</w:t>
      </w:r>
    </w:p>
    <w:p w14:paraId="723C1BB6" w14:textId="5C0354D1" w:rsidR="00036090" w:rsidRPr="00662F9E" w:rsidRDefault="00036090" w:rsidP="0022217D">
      <w:pPr>
        <w:spacing w:before="80"/>
        <w:ind w:firstLine="720"/>
        <w:jc w:val="both"/>
        <w:rPr>
          <w:b/>
          <w:bCs/>
          <w:spacing w:val="-4"/>
          <w:sz w:val="28"/>
          <w:szCs w:val="28"/>
        </w:rPr>
      </w:pPr>
      <w:r w:rsidRPr="00662F9E">
        <w:rPr>
          <w:b/>
          <w:bCs/>
          <w:spacing w:val="-4"/>
          <w:sz w:val="28"/>
          <w:szCs w:val="28"/>
        </w:rPr>
        <w:t xml:space="preserve">Điều 3. Hệ số điều chỉnh giá đất đối với các loại đất quy định tại Nghị quyết số 01/2026/NQ-HĐND được sửa đổi, bổ sung tại Nghị quyết số 38/2026/NQ-HĐND </w:t>
      </w:r>
    </w:p>
    <w:p w14:paraId="07000B48" w14:textId="77777777" w:rsidR="00036090" w:rsidRPr="00662F9E" w:rsidRDefault="00036090" w:rsidP="0022217D">
      <w:pPr>
        <w:spacing w:before="80"/>
        <w:ind w:firstLine="720"/>
        <w:jc w:val="both"/>
        <w:rPr>
          <w:sz w:val="28"/>
          <w:szCs w:val="28"/>
        </w:rPr>
      </w:pPr>
      <w:r w:rsidRPr="00662F9E">
        <w:rPr>
          <w:sz w:val="28"/>
          <w:szCs w:val="28"/>
        </w:rPr>
        <w:t>1. Hệ số điều chỉnh giá đất</w:t>
      </w:r>
    </w:p>
    <w:p w14:paraId="27BD8DDE" w14:textId="77777777" w:rsidR="00036090" w:rsidRPr="00662F9E" w:rsidRDefault="00036090" w:rsidP="0022217D">
      <w:pPr>
        <w:spacing w:before="80"/>
        <w:ind w:firstLine="720"/>
        <w:jc w:val="both"/>
        <w:rPr>
          <w:sz w:val="28"/>
          <w:szCs w:val="28"/>
        </w:rPr>
      </w:pPr>
      <w:r w:rsidRPr="00662F9E">
        <w:rPr>
          <w:sz w:val="28"/>
          <w:szCs w:val="28"/>
        </w:rPr>
        <w:t>Hệ số điều chỉnh giá đất bao gồm hệ số điều chỉnh mức biến động thị trường (Ktt), hệ số điều chỉnh theo quy hoạch (Kqh) và hệ số điều chỉnh theo các yếu tố khác ảnh hưởng đến giá đất (Kkh), được xác định theo công thức:</w:t>
      </w:r>
    </w:p>
    <w:p w14:paraId="2DF846C8" w14:textId="77777777" w:rsidR="00036090" w:rsidRPr="00662F9E" w:rsidRDefault="00036090" w:rsidP="0022217D">
      <w:pPr>
        <w:spacing w:before="80"/>
        <w:ind w:firstLine="720"/>
        <w:jc w:val="center"/>
        <w:rPr>
          <w:bCs/>
          <w:sz w:val="28"/>
          <w:szCs w:val="28"/>
        </w:rPr>
      </w:pPr>
      <w:r w:rsidRPr="00662F9E">
        <w:rPr>
          <w:bCs/>
          <w:sz w:val="28"/>
          <w:szCs w:val="28"/>
        </w:rPr>
        <w:t>K = Ktt × Kqh × Kkh</w:t>
      </w:r>
    </w:p>
    <w:p w14:paraId="28C024EC" w14:textId="77777777" w:rsidR="00036090" w:rsidRPr="00662F9E" w:rsidRDefault="00036090" w:rsidP="0022217D">
      <w:pPr>
        <w:spacing w:before="80"/>
        <w:ind w:firstLine="720"/>
        <w:jc w:val="both"/>
        <w:rPr>
          <w:sz w:val="28"/>
          <w:szCs w:val="28"/>
        </w:rPr>
      </w:pPr>
      <w:r w:rsidRPr="00662F9E">
        <w:rPr>
          <w:sz w:val="28"/>
          <w:szCs w:val="28"/>
        </w:rPr>
        <w:t>Trong đó:</w:t>
      </w:r>
    </w:p>
    <w:p w14:paraId="6E554966" w14:textId="77777777" w:rsidR="00036090" w:rsidRPr="00662F9E" w:rsidRDefault="00036090" w:rsidP="0022217D">
      <w:pPr>
        <w:spacing w:before="80"/>
        <w:ind w:firstLine="720"/>
        <w:jc w:val="both"/>
        <w:rPr>
          <w:sz w:val="28"/>
          <w:szCs w:val="28"/>
        </w:rPr>
      </w:pPr>
      <w:r w:rsidRPr="00662F9E">
        <w:rPr>
          <w:sz w:val="28"/>
          <w:szCs w:val="28"/>
        </w:rPr>
        <w:t xml:space="preserve">K là hệ số điều chỉnh giá đất; </w:t>
      </w:r>
    </w:p>
    <w:p w14:paraId="58EDBBD3" w14:textId="77777777" w:rsidR="00036090" w:rsidRPr="00662F9E" w:rsidRDefault="00036090" w:rsidP="0022217D">
      <w:pPr>
        <w:spacing w:before="80"/>
        <w:ind w:firstLine="720"/>
        <w:jc w:val="both"/>
        <w:rPr>
          <w:sz w:val="28"/>
          <w:szCs w:val="28"/>
        </w:rPr>
      </w:pPr>
      <w:r w:rsidRPr="00662F9E">
        <w:rPr>
          <w:sz w:val="28"/>
          <w:szCs w:val="28"/>
        </w:rPr>
        <w:t xml:space="preserve">Ktt là hệ số điều chỉnh mức biến động thị trường; </w:t>
      </w:r>
    </w:p>
    <w:p w14:paraId="334B6B8A" w14:textId="77777777" w:rsidR="00036090" w:rsidRPr="00662F9E" w:rsidRDefault="00036090" w:rsidP="0022217D">
      <w:pPr>
        <w:spacing w:before="80"/>
        <w:ind w:firstLine="720"/>
        <w:jc w:val="both"/>
        <w:rPr>
          <w:sz w:val="28"/>
          <w:szCs w:val="28"/>
        </w:rPr>
      </w:pPr>
      <w:r w:rsidRPr="00662F9E">
        <w:rPr>
          <w:sz w:val="28"/>
          <w:szCs w:val="28"/>
        </w:rPr>
        <w:t xml:space="preserve">Kqh là hệ số điều chỉnh theo quy hoạch; </w:t>
      </w:r>
    </w:p>
    <w:p w14:paraId="6F695776" w14:textId="77777777" w:rsidR="00036090" w:rsidRPr="00662F9E" w:rsidRDefault="00036090" w:rsidP="0022217D">
      <w:pPr>
        <w:spacing w:before="80"/>
        <w:ind w:firstLine="720"/>
        <w:jc w:val="both"/>
        <w:rPr>
          <w:sz w:val="28"/>
          <w:szCs w:val="28"/>
        </w:rPr>
      </w:pPr>
      <w:r w:rsidRPr="00662F9E">
        <w:rPr>
          <w:sz w:val="28"/>
          <w:szCs w:val="28"/>
        </w:rPr>
        <w:t>Kkh là hệ số điều chỉnh theo các yếu tố khác ảnh hưởng đến giá đất.</w:t>
      </w:r>
    </w:p>
    <w:p w14:paraId="374D2AE6" w14:textId="77777777" w:rsidR="00036090" w:rsidRPr="00662F9E" w:rsidRDefault="00036090" w:rsidP="0022217D">
      <w:pPr>
        <w:keepNext/>
        <w:spacing w:before="80"/>
        <w:ind w:firstLine="720"/>
        <w:jc w:val="both"/>
        <w:outlineLvl w:val="1"/>
        <w:rPr>
          <w:sz w:val="28"/>
          <w:szCs w:val="28"/>
        </w:rPr>
      </w:pPr>
      <w:r w:rsidRPr="00662F9E">
        <w:rPr>
          <w:sz w:val="28"/>
          <w:szCs w:val="28"/>
        </w:rPr>
        <w:t>2. Hệ số điều chỉnh mức biến động thị trường (Ktt)</w:t>
      </w:r>
    </w:p>
    <w:p w14:paraId="26739C16" w14:textId="241BCD22" w:rsidR="00036090" w:rsidRPr="00662F9E" w:rsidRDefault="00036090" w:rsidP="0022217D">
      <w:pPr>
        <w:keepNext/>
        <w:spacing w:before="80"/>
        <w:ind w:firstLine="720"/>
        <w:jc w:val="both"/>
        <w:outlineLvl w:val="2"/>
        <w:rPr>
          <w:sz w:val="28"/>
          <w:szCs w:val="28"/>
        </w:rPr>
      </w:pPr>
      <w:r w:rsidRPr="00662F9E">
        <w:rPr>
          <w:sz w:val="28"/>
          <w:szCs w:val="28"/>
        </w:rPr>
        <w:t>a) Đối với các trường hợp quy định tại khoản 1 Điều 159 Luật Đất đai</w:t>
      </w:r>
      <w:r w:rsidR="00E5766E" w:rsidRPr="00662F9E">
        <w:rPr>
          <w:sz w:val="28"/>
          <w:szCs w:val="28"/>
        </w:rPr>
        <w:t xml:space="preserve"> nhưng không thuộc các trường hợp quy định tại điểm c khoản này</w:t>
      </w:r>
      <w:r w:rsidRPr="00662F9E">
        <w:rPr>
          <w:sz w:val="28"/>
          <w:szCs w:val="28"/>
        </w:rPr>
        <w:t>, hệ số điều chỉnh mức biến động thị trường (Ktt) bằng 1,0 (một).</w:t>
      </w:r>
    </w:p>
    <w:p w14:paraId="3C37CC5D" w14:textId="65FF4897" w:rsidR="00036090" w:rsidRPr="00662F9E" w:rsidRDefault="00036090" w:rsidP="0022217D">
      <w:pPr>
        <w:keepNext/>
        <w:spacing w:before="80" w:after="240"/>
        <w:ind w:firstLine="720"/>
        <w:jc w:val="both"/>
        <w:outlineLvl w:val="2"/>
        <w:rPr>
          <w:sz w:val="28"/>
          <w:szCs w:val="28"/>
        </w:rPr>
      </w:pPr>
      <w:r w:rsidRPr="00662F9E">
        <w:rPr>
          <w:sz w:val="28"/>
          <w:szCs w:val="28"/>
        </w:rPr>
        <w:t>b) Đối với các trường hợp quy định tại khoản 1 Điều 160 Luật Đất đai</w:t>
      </w:r>
      <w:r w:rsidR="00DF193D" w:rsidRPr="00662F9E">
        <w:rPr>
          <w:sz w:val="28"/>
          <w:szCs w:val="28"/>
        </w:rPr>
        <w:t xml:space="preserve"> nhưng không thuộc các trường hợp quy định tại điểm c khoản này</w:t>
      </w:r>
      <w:r w:rsidRPr="00662F9E">
        <w:rPr>
          <w:sz w:val="28"/>
          <w:szCs w:val="28"/>
        </w:rPr>
        <w:t>, hệ số điều chỉnh mức biến động thị trường (Ktt) được xác định như sau: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417"/>
      </w:tblGrid>
      <w:tr w:rsidR="00662F9E" w:rsidRPr="00662F9E" w14:paraId="1CFEDDF6" w14:textId="77777777" w:rsidTr="006B4281">
        <w:tc>
          <w:tcPr>
            <w:tcW w:w="7655" w:type="dxa"/>
            <w:vAlign w:val="center"/>
          </w:tcPr>
          <w:p w14:paraId="43A7D37E" w14:textId="77777777" w:rsidR="00036090" w:rsidRPr="00662F9E" w:rsidRDefault="00036090" w:rsidP="00036090">
            <w:pPr>
              <w:spacing w:before="60" w:after="60"/>
              <w:jc w:val="center"/>
              <w:rPr>
                <w:b/>
                <w:sz w:val="28"/>
                <w:szCs w:val="28"/>
              </w:rPr>
            </w:pPr>
            <w:r w:rsidRPr="00662F9E">
              <w:rPr>
                <w:b/>
                <w:sz w:val="28"/>
                <w:szCs w:val="28"/>
              </w:rPr>
              <w:t>Loại đất</w:t>
            </w:r>
          </w:p>
        </w:tc>
        <w:tc>
          <w:tcPr>
            <w:tcW w:w="1417" w:type="dxa"/>
            <w:vAlign w:val="center"/>
          </w:tcPr>
          <w:p w14:paraId="18695C19" w14:textId="77777777" w:rsidR="00036090" w:rsidRPr="00662F9E" w:rsidRDefault="00036090" w:rsidP="00036090">
            <w:pPr>
              <w:spacing w:before="60" w:after="60"/>
              <w:jc w:val="center"/>
              <w:rPr>
                <w:b/>
                <w:sz w:val="28"/>
                <w:szCs w:val="28"/>
              </w:rPr>
            </w:pPr>
            <w:r w:rsidRPr="00662F9E">
              <w:rPr>
                <w:b/>
                <w:sz w:val="28"/>
                <w:szCs w:val="28"/>
              </w:rPr>
              <w:t>Ktt</w:t>
            </w:r>
          </w:p>
        </w:tc>
      </w:tr>
      <w:tr w:rsidR="00662F9E" w:rsidRPr="00662F9E" w14:paraId="0E81CAD9" w14:textId="77777777" w:rsidTr="006B4281">
        <w:tc>
          <w:tcPr>
            <w:tcW w:w="7655" w:type="dxa"/>
            <w:vAlign w:val="center"/>
          </w:tcPr>
          <w:p w14:paraId="7895E6A7" w14:textId="77777777" w:rsidR="00036090" w:rsidRPr="00662F9E" w:rsidRDefault="00036090" w:rsidP="00036090">
            <w:pPr>
              <w:spacing w:before="60" w:after="60"/>
              <w:rPr>
                <w:sz w:val="28"/>
                <w:szCs w:val="28"/>
              </w:rPr>
            </w:pPr>
            <w:r w:rsidRPr="00662F9E">
              <w:rPr>
                <w:sz w:val="28"/>
                <w:szCs w:val="28"/>
              </w:rPr>
              <w:t>Đất ở tại đô thị</w:t>
            </w:r>
          </w:p>
        </w:tc>
        <w:tc>
          <w:tcPr>
            <w:tcW w:w="1417" w:type="dxa"/>
            <w:vAlign w:val="center"/>
          </w:tcPr>
          <w:p w14:paraId="29BE8F07" w14:textId="77777777" w:rsidR="00036090" w:rsidRPr="00662F9E" w:rsidRDefault="00036090" w:rsidP="00036090">
            <w:pPr>
              <w:spacing w:before="60" w:after="60"/>
              <w:jc w:val="center"/>
              <w:rPr>
                <w:sz w:val="28"/>
                <w:szCs w:val="28"/>
              </w:rPr>
            </w:pPr>
            <w:r w:rsidRPr="00662F9E">
              <w:rPr>
                <w:sz w:val="28"/>
                <w:szCs w:val="28"/>
              </w:rPr>
              <w:t>1,50</w:t>
            </w:r>
          </w:p>
        </w:tc>
      </w:tr>
      <w:tr w:rsidR="00662F9E" w:rsidRPr="00662F9E" w14:paraId="547C432D" w14:textId="77777777" w:rsidTr="006B4281">
        <w:tc>
          <w:tcPr>
            <w:tcW w:w="7655" w:type="dxa"/>
            <w:vAlign w:val="center"/>
          </w:tcPr>
          <w:p w14:paraId="244FAF5D" w14:textId="77777777" w:rsidR="00036090" w:rsidRPr="00662F9E" w:rsidRDefault="00036090" w:rsidP="00036090">
            <w:pPr>
              <w:spacing w:before="60" w:after="60"/>
              <w:rPr>
                <w:sz w:val="28"/>
                <w:szCs w:val="28"/>
              </w:rPr>
            </w:pPr>
            <w:r w:rsidRPr="00662F9E">
              <w:rPr>
                <w:sz w:val="28"/>
                <w:szCs w:val="28"/>
              </w:rPr>
              <w:t>Đất ở tại nông thôn</w:t>
            </w:r>
          </w:p>
        </w:tc>
        <w:tc>
          <w:tcPr>
            <w:tcW w:w="1417" w:type="dxa"/>
            <w:vAlign w:val="center"/>
          </w:tcPr>
          <w:p w14:paraId="20075608" w14:textId="77777777" w:rsidR="00036090" w:rsidRPr="00662F9E" w:rsidRDefault="00036090" w:rsidP="00036090">
            <w:pPr>
              <w:spacing w:before="60" w:after="60"/>
              <w:jc w:val="center"/>
              <w:rPr>
                <w:sz w:val="28"/>
                <w:szCs w:val="28"/>
              </w:rPr>
            </w:pPr>
            <w:r w:rsidRPr="00662F9E">
              <w:rPr>
                <w:sz w:val="28"/>
                <w:szCs w:val="28"/>
              </w:rPr>
              <w:t>1,30</w:t>
            </w:r>
          </w:p>
        </w:tc>
      </w:tr>
      <w:tr w:rsidR="00662F9E" w:rsidRPr="00662F9E" w14:paraId="595144DA" w14:textId="77777777" w:rsidTr="006B4281">
        <w:tc>
          <w:tcPr>
            <w:tcW w:w="7655" w:type="dxa"/>
            <w:vAlign w:val="center"/>
          </w:tcPr>
          <w:p w14:paraId="3E2A001F" w14:textId="77777777" w:rsidR="00036090" w:rsidRPr="00662F9E" w:rsidRDefault="00036090" w:rsidP="00036090">
            <w:pPr>
              <w:spacing w:before="60" w:after="60"/>
              <w:rPr>
                <w:sz w:val="28"/>
                <w:szCs w:val="28"/>
              </w:rPr>
            </w:pPr>
            <w:r w:rsidRPr="00662F9E">
              <w:rPr>
                <w:sz w:val="28"/>
                <w:szCs w:val="28"/>
              </w:rPr>
              <w:t>Đất nông nghiệp</w:t>
            </w:r>
          </w:p>
        </w:tc>
        <w:tc>
          <w:tcPr>
            <w:tcW w:w="1417" w:type="dxa"/>
            <w:vAlign w:val="center"/>
          </w:tcPr>
          <w:p w14:paraId="6C5378E1" w14:textId="77777777" w:rsidR="00036090" w:rsidRPr="00662F9E" w:rsidRDefault="00036090" w:rsidP="00036090">
            <w:pPr>
              <w:spacing w:before="60" w:after="60"/>
              <w:jc w:val="center"/>
              <w:rPr>
                <w:sz w:val="28"/>
                <w:szCs w:val="28"/>
              </w:rPr>
            </w:pPr>
            <w:r w:rsidRPr="00662F9E">
              <w:rPr>
                <w:sz w:val="28"/>
                <w:szCs w:val="28"/>
              </w:rPr>
              <w:t>1,20</w:t>
            </w:r>
          </w:p>
        </w:tc>
      </w:tr>
      <w:tr w:rsidR="00662F9E" w:rsidRPr="00662F9E" w14:paraId="51031F30" w14:textId="77777777" w:rsidTr="006B4281">
        <w:tc>
          <w:tcPr>
            <w:tcW w:w="7655" w:type="dxa"/>
            <w:vAlign w:val="center"/>
          </w:tcPr>
          <w:p w14:paraId="1DCB3571" w14:textId="77777777" w:rsidR="00036090" w:rsidRPr="00662F9E" w:rsidRDefault="00036090" w:rsidP="00036090">
            <w:pPr>
              <w:spacing w:before="60" w:after="60"/>
              <w:rPr>
                <w:sz w:val="28"/>
                <w:szCs w:val="28"/>
              </w:rPr>
            </w:pPr>
            <w:r w:rsidRPr="00662F9E">
              <w:rPr>
                <w:sz w:val="28"/>
                <w:szCs w:val="28"/>
              </w:rPr>
              <w:lastRenderedPageBreak/>
              <w:t>Đất thương mại, dịch vụ</w:t>
            </w:r>
          </w:p>
        </w:tc>
        <w:tc>
          <w:tcPr>
            <w:tcW w:w="1417" w:type="dxa"/>
            <w:vAlign w:val="center"/>
          </w:tcPr>
          <w:p w14:paraId="17CDE627" w14:textId="77777777" w:rsidR="00036090" w:rsidRPr="00662F9E" w:rsidRDefault="00036090" w:rsidP="00036090">
            <w:pPr>
              <w:spacing w:before="60" w:after="60"/>
              <w:jc w:val="center"/>
              <w:rPr>
                <w:sz w:val="28"/>
                <w:szCs w:val="28"/>
              </w:rPr>
            </w:pPr>
            <w:r w:rsidRPr="00662F9E">
              <w:rPr>
                <w:sz w:val="28"/>
                <w:szCs w:val="28"/>
              </w:rPr>
              <w:t>1,40</w:t>
            </w:r>
          </w:p>
        </w:tc>
      </w:tr>
      <w:tr w:rsidR="00662F9E" w:rsidRPr="00662F9E" w14:paraId="2A53D2E7" w14:textId="77777777" w:rsidTr="006B4281">
        <w:tc>
          <w:tcPr>
            <w:tcW w:w="7655" w:type="dxa"/>
            <w:vAlign w:val="center"/>
          </w:tcPr>
          <w:p w14:paraId="7FD0570A" w14:textId="77777777" w:rsidR="00036090" w:rsidRPr="00662F9E" w:rsidRDefault="00036090" w:rsidP="00036090">
            <w:pPr>
              <w:spacing w:before="60" w:after="60"/>
              <w:rPr>
                <w:sz w:val="28"/>
                <w:szCs w:val="28"/>
              </w:rPr>
            </w:pPr>
            <w:r w:rsidRPr="00662F9E">
              <w:rPr>
                <w:sz w:val="28"/>
                <w:szCs w:val="28"/>
              </w:rPr>
              <w:t>Đất sản xuất, kinh doanh phi nông nghiệp không phải đất thương mại, dịch vụ</w:t>
            </w:r>
          </w:p>
        </w:tc>
        <w:tc>
          <w:tcPr>
            <w:tcW w:w="1417" w:type="dxa"/>
            <w:vAlign w:val="center"/>
          </w:tcPr>
          <w:p w14:paraId="76A81C55" w14:textId="77777777" w:rsidR="00036090" w:rsidRPr="00662F9E" w:rsidRDefault="00036090" w:rsidP="00036090">
            <w:pPr>
              <w:spacing w:before="60" w:after="60"/>
              <w:jc w:val="center"/>
              <w:rPr>
                <w:sz w:val="28"/>
                <w:szCs w:val="28"/>
              </w:rPr>
            </w:pPr>
            <w:r w:rsidRPr="00662F9E">
              <w:rPr>
                <w:sz w:val="28"/>
                <w:szCs w:val="28"/>
              </w:rPr>
              <w:t>1,35</w:t>
            </w:r>
          </w:p>
        </w:tc>
      </w:tr>
      <w:tr w:rsidR="00662F9E" w:rsidRPr="00662F9E" w14:paraId="6E41DF08" w14:textId="77777777" w:rsidTr="006B4281">
        <w:tc>
          <w:tcPr>
            <w:tcW w:w="7655" w:type="dxa"/>
            <w:vAlign w:val="center"/>
          </w:tcPr>
          <w:p w14:paraId="6CCEC2A7" w14:textId="77777777" w:rsidR="00036090" w:rsidRPr="00662F9E" w:rsidRDefault="00036090" w:rsidP="00036090">
            <w:pPr>
              <w:spacing w:before="60" w:after="60"/>
              <w:rPr>
                <w:sz w:val="28"/>
                <w:szCs w:val="28"/>
              </w:rPr>
            </w:pPr>
            <w:r w:rsidRPr="00662F9E">
              <w:rPr>
                <w:sz w:val="28"/>
                <w:szCs w:val="28"/>
              </w:rPr>
              <w:t>Đất sản xuất, kinh doanh phi nông nghiệp thuộc khu công nghiệp, cụm công nghiệp</w:t>
            </w:r>
          </w:p>
        </w:tc>
        <w:tc>
          <w:tcPr>
            <w:tcW w:w="1417" w:type="dxa"/>
            <w:vAlign w:val="center"/>
          </w:tcPr>
          <w:p w14:paraId="530E7F98" w14:textId="77777777" w:rsidR="00036090" w:rsidRPr="00662F9E" w:rsidRDefault="00036090" w:rsidP="00036090">
            <w:pPr>
              <w:spacing w:before="60" w:after="60"/>
              <w:jc w:val="center"/>
              <w:rPr>
                <w:sz w:val="28"/>
                <w:szCs w:val="28"/>
              </w:rPr>
            </w:pPr>
            <w:r w:rsidRPr="00662F9E">
              <w:rPr>
                <w:sz w:val="28"/>
                <w:szCs w:val="28"/>
              </w:rPr>
              <w:t>1,25</w:t>
            </w:r>
          </w:p>
        </w:tc>
      </w:tr>
      <w:tr w:rsidR="00662F9E" w:rsidRPr="00662F9E" w14:paraId="4E5550B4" w14:textId="77777777" w:rsidTr="006B4281">
        <w:tc>
          <w:tcPr>
            <w:tcW w:w="7655" w:type="dxa"/>
            <w:vAlign w:val="center"/>
          </w:tcPr>
          <w:p w14:paraId="70161690" w14:textId="77777777" w:rsidR="00036090" w:rsidRPr="00662F9E" w:rsidRDefault="00036090" w:rsidP="00036090">
            <w:pPr>
              <w:spacing w:before="60" w:after="60"/>
              <w:rPr>
                <w:sz w:val="28"/>
                <w:szCs w:val="28"/>
              </w:rPr>
            </w:pPr>
            <w:r w:rsidRPr="00662F9E">
              <w:rPr>
                <w:sz w:val="28"/>
                <w:szCs w:val="28"/>
              </w:rPr>
              <w:t>Đất xây dựng công trình công cộng có mục đích kinh doanh</w:t>
            </w:r>
          </w:p>
        </w:tc>
        <w:tc>
          <w:tcPr>
            <w:tcW w:w="1417" w:type="dxa"/>
            <w:vAlign w:val="center"/>
          </w:tcPr>
          <w:p w14:paraId="1A6C7871" w14:textId="77777777" w:rsidR="00036090" w:rsidRPr="00662F9E" w:rsidRDefault="00036090" w:rsidP="00036090">
            <w:pPr>
              <w:spacing w:before="60" w:after="60"/>
              <w:jc w:val="center"/>
              <w:rPr>
                <w:sz w:val="28"/>
                <w:szCs w:val="28"/>
              </w:rPr>
            </w:pPr>
            <w:r w:rsidRPr="00662F9E">
              <w:rPr>
                <w:sz w:val="28"/>
                <w:szCs w:val="28"/>
              </w:rPr>
              <w:t>1,30</w:t>
            </w:r>
          </w:p>
        </w:tc>
      </w:tr>
    </w:tbl>
    <w:p w14:paraId="5873EC68" w14:textId="3AA1C69E" w:rsidR="00387350" w:rsidRPr="00662F9E" w:rsidRDefault="00387350" w:rsidP="0022217D">
      <w:pPr>
        <w:spacing w:before="80"/>
        <w:ind w:firstLine="720"/>
        <w:jc w:val="both"/>
        <w:rPr>
          <w:sz w:val="28"/>
          <w:szCs w:val="28"/>
        </w:rPr>
      </w:pPr>
      <w:r w:rsidRPr="00662F9E">
        <w:rPr>
          <w:sz w:val="28"/>
          <w:szCs w:val="28"/>
        </w:rPr>
        <w:t>Đối với các loại đất chưa được quy định cụ thể tại Quyết định này thì xác định loại đất tương ứng theo Bảng giá đất ban hành kèm theo Nghị quyết số 01/2026/NQ-HĐND được sửa đổi, bổ sung tại Nghị quyết số 38/2026/NQ-HĐND để áp dụng hệ số điều chỉnh mức biến động thị trường (Ktt) theo nhóm loại đất tương ứng quy định tại Quyết định này.</w:t>
      </w:r>
    </w:p>
    <w:p w14:paraId="12189B82" w14:textId="77777777" w:rsidR="00036090" w:rsidRPr="00662F9E" w:rsidRDefault="00036090" w:rsidP="0022217D">
      <w:pPr>
        <w:spacing w:before="80"/>
        <w:ind w:firstLine="720"/>
        <w:jc w:val="both"/>
        <w:rPr>
          <w:sz w:val="28"/>
          <w:szCs w:val="28"/>
        </w:rPr>
      </w:pPr>
      <w:r w:rsidRPr="00662F9E">
        <w:rPr>
          <w:sz w:val="28"/>
          <w:szCs w:val="28"/>
        </w:rPr>
        <w:t>c) Đối với trường hợp tính tiền bồi thường khi Nhà nước thu hồi đất, tính tiền sử dụng đất tại nơi tái định cư, xác định giá khởi điểm đấu giá quyền sử dụng đất, tính giá trị quyền sử dụng đất khi cổ phần hóa doanh nghiệp nhà nước</w:t>
      </w:r>
    </w:p>
    <w:p w14:paraId="55129441" w14:textId="77777777" w:rsidR="00036090" w:rsidRPr="00662F9E" w:rsidRDefault="00036090" w:rsidP="0022217D">
      <w:pPr>
        <w:spacing w:before="80"/>
        <w:ind w:firstLine="720"/>
        <w:jc w:val="both"/>
        <w:rPr>
          <w:sz w:val="28"/>
          <w:szCs w:val="28"/>
        </w:rPr>
      </w:pPr>
      <w:r w:rsidRPr="00662F9E">
        <w:rPr>
          <w:sz w:val="28"/>
          <w:szCs w:val="28"/>
        </w:rPr>
        <w:t>Hệ số điều chỉnh mức biến động thị trường (Ktt) được xác định theo biến động giá đất thực tế tại thời điểm xác định giá đất theo quy định của pháp luật.</w:t>
      </w:r>
    </w:p>
    <w:p w14:paraId="44CE6D23" w14:textId="41B0AC85" w:rsidR="00036090" w:rsidRPr="00662F9E" w:rsidRDefault="005522B6" w:rsidP="0022217D">
      <w:pPr>
        <w:spacing w:before="80"/>
        <w:ind w:firstLine="720"/>
        <w:jc w:val="both"/>
        <w:rPr>
          <w:sz w:val="28"/>
          <w:szCs w:val="28"/>
        </w:rPr>
      </w:pPr>
      <w:r w:rsidRPr="00662F9E">
        <w:rPr>
          <w:sz w:val="28"/>
          <w:szCs w:val="28"/>
        </w:rPr>
        <w:t>Đối với trường hợp thuộc thẩm quyền quyết định giá đất của Chủ tịch Ủy ban nhân dân cấp xã theo quy định</w:t>
      </w:r>
      <w:r w:rsidR="00036090" w:rsidRPr="00662F9E">
        <w:rPr>
          <w:sz w:val="28"/>
          <w:szCs w:val="28"/>
        </w:rPr>
        <w:t>, Chủ tịch Ủy ban nhân dân cấp xã chỉ đạo cơ quan, đơn vị chuyên môn tổ chức điều tra, khảo sát, xác định hệ số điều chỉnh mức biến động thị trường (Ktt); trường hợp cần thiết, được thuê tổ chức tư vấn có đủ điều kiện theo quy định của pháp luật để thực hiện. Trên cơ sở kết quả xác định, Chủ tịch Ủy ban nhân dân cấp xã đề xuất hệ số Ktt, gửi Sở Nông nghiệp và Môi trường tổng hợp, kiểm tra tính đầy đủ về nội dung của Báo cáo thuyết minh xác định hệ số Ktt</w:t>
      </w:r>
      <w:r w:rsidR="00755E75" w:rsidRPr="00662F9E">
        <w:rPr>
          <w:sz w:val="28"/>
          <w:szCs w:val="28"/>
        </w:rPr>
        <w:t xml:space="preserve"> và hồ sơ kèm theo</w:t>
      </w:r>
      <w:r w:rsidR="00036090" w:rsidRPr="00662F9E">
        <w:rPr>
          <w:sz w:val="28"/>
          <w:szCs w:val="28"/>
        </w:rPr>
        <w:t>, trình Hội đồng thẩm định Bảng giá đất, hệ số điều chỉnh giá đất tỉnh thẩm định; trên cơ sở kết quả thẩm định, Sở Nông nghiệp và Môi trường hoàn thiện hồ sơ, trình Ủy ban nhân dân tỉnh xem xét, quyết định hệ số Ktt đối với từng trường hợp cụ thể.</w:t>
      </w:r>
    </w:p>
    <w:p w14:paraId="3E3DA44B" w14:textId="31D73505" w:rsidR="00036090" w:rsidRPr="00662F9E" w:rsidRDefault="005522B6" w:rsidP="0022217D">
      <w:pPr>
        <w:spacing w:before="80"/>
        <w:ind w:firstLine="720"/>
        <w:jc w:val="both"/>
        <w:rPr>
          <w:sz w:val="28"/>
          <w:szCs w:val="28"/>
        </w:rPr>
      </w:pPr>
      <w:r w:rsidRPr="00662F9E">
        <w:rPr>
          <w:sz w:val="28"/>
          <w:szCs w:val="28"/>
        </w:rPr>
        <w:t>Đối với trường hợp thuộc thẩm quyền quyết định giá đất của Ủy ban nhân dân tỉnh theo quy định</w:t>
      </w:r>
      <w:r w:rsidR="00036090" w:rsidRPr="00662F9E">
        <w:rPr>
          <w:sz w:val="28"/>
          <w:szCs w:val="28"/>
        </w:rPr>
        <w:t>, Sở Nông nghiệp và Môi trường chủ trì tổ chức xác định hệ số Ktt; trường hợp cần thiết, được thuê tổ chức tư vấn có đủ điều kiện theo quy định để điều tra, khảo sát, xác định hệ số Ktt; kiểm tra tính đầy đủ về nội dung của Báo cáo thuyết minh</w:t>
      </w:r>
      <w:r w:rsidR="006F3B44" w:rsidRPr="00662F9E">
        <w:rPr>
          <w:sz w:val="28"/>
          <w:szCs w:val="28"/>
        </w:rPr>
        <w:t xml:space="preserve"> và hồ sơ kèm theo</w:t>
      </w:r>
      <w:r w:rsidR="00036090" w:rsidRPr="00662F9E">
        <w:rPr>
          <w:sz w:val="28"/>
          <w:szCs w:val="28"/>
        </w:rPr>
        <w:t>, trình Hội đồng thẩm định Bảng giá đất, hệ số điều chỉnh giá đất tỉnh thẩm định</w:t>
      </w:r>
      <w:r w:rsidR="00586C47" w:rsidRPr="00662F9E">
        <w:rPr>
          <w:sz w:val="28"/>
          <w:szCs w:val="28"/>
        </w:rPr>
        <w:t>;</w:t>
      </w:r>
      <w:r w:rsidR="00036090" w:rsidRPr="00662F9E">
        <w:rPr>
          <w:sz w:val="28"/>
          <w:szCs w:val="28"/>
        </w:rPr>
        <w:t xml:space="preserve"> </w:t>
      </w:r>
      <w:r w:rsidR="00586C47" w:rsidRPr="00662F9E">
        <w:rPr>
          <w:sz w:val="28"/>
          <w:szCs w:val="28"/>
        </w:rPr>
        <w:t>trên cơ sở kết quả thẩm định, Sở Nông nghiệp và Môi trường hoàn thiện hồ sơ, trình Ủy ban nhân dân tỉnh xem xét, quyết định hệ số Ktt đối với từng trường hợp cụ thể</w:t>
      </w:r>
      <w:r w:rsidR="00036090" w:rsidRPr="00662F9E">
        <w:rPr>
          <w:sz w:val="28"/>
          <w:szCs w:val="28"/>
        </w:rPr>
        <w:t>.</w:t>
      </w:r>
    </w:p>
    <w:p w14:paraId="5DD49D26" w14:textId="77777777" w:rsidR="00036090" w:rsidRPr="00662F9E" w:rsidRDefault="00036090" w:rsidP="0022217D">
      <w:pPr>
        <w:spacing w:before="80"/>
        <w:ind w:firstLine="720"/>
        <w:jc w:val="both"/>
        <w:rPr>
          <w:sz w:val="28"/>
          <w:szCs w:val="28"/>
        </w:rPr>
      </w:pPr>
      <w:r w:rsidRPr="00662F9E">
        <w:rPr>
          <w:sz w:val="28"/>
          <w:szCs w:val="28"/>
        </w:rPr>
        <w:t>3. Hệ số điều chỉnh theo quy hoạch (Kqh)</w:t>
      </w:r>
    </w:p>
    <w:p w14:paraId="409D94B8" w14:textId="77777777" w:rsidR="00036090" w:rsidRPr="00662F9E" w:rsidRDefault="00036090" w:rsidP="0022217D">
      <w:pPr>
        <w:spacing w:before="80"/>
        <w:ind w:firstLine="720"/>
        <w:jc w:val="both"/>
        <w:rPr>
          <w:sz w:val="28"/>
          <w:szCs w:val="28"/>
        </w:rPr>
      </w:pPr>
      <w:r w:rsidRPr="00662F9E">
        <w:rPr>
          <w:sz w:val="28"/>
          <w:szCs w:val="28"/>
        </w:rPr>
        <w:t>a) Đối với các trường hợp quy định tại khoản 1 Điều 159 Luật Đất đai thì hệ số điều chỉnh theo quy hoạch (Kqh) bằng 1,0 (một).</w:t>
      </w:r>
    </w:p>
    <w:p w14:paraId="785F2F7B" w14:textId="341ADF73" w:rsidR="00036090" w:rsidRPr="00662F9E" w:rsidRDefault="00036090" w:rsidP="0022217D">
      <w:pPr>
        <w:spacing w:before="80"/>
        <w:ind w:firstLine="720"/>
        <w:jc w:val="both"/>
        <w:rPr>
          <w:spacing w:val="-4"/>
          <w:sz w:val="28"/>
          <w:szCs w:val="28"/>
        </w:rPr>
      </w:pPr>
      <w:r w:rsidRPr="00662F9E">
        <w:rPr>
          <w:spacing w:val="-4"/>
          <w:sz w:val="28"/>
          <w:szCs w:val="28"/>
        </w:rPr>
        <w:t>b) Trường hợp tính tiền bồi thường khi Nhà nước thu hồi đất và tính tiền sử dụng đất tại nơi tái định cư thì hệ số điều chỉnh theo quy hoạch (Kqh)</w:t>
      </w:r>
      <w:r w:rsidRPr="00662F9E">
        <w:rPr>
          <w:b/>
          <w:bCs/>
          <w:spacing w:val="-4"/>
          <w:sz w:val="28"/>
          <w:szCs w:val="28"/>
        </w:rPr>
        <w:t xml:space="preserve"> </w:t>
      </w:r>
      <w:r w:rsidRPr="00662F9E">
        <w:rPr>
          <w:spacing w:val="-4"/>
          <w:sz w:val="28"/>
          <w:szCs w:val="28"/>
        </w:rPr>
        <w:t>bằng 1,0</w:t>
      </w:r>
      <w:r w:rsidR="009E4BC1" w:rsidRPr="00662F9E">
        <w:rPr>
          <w:spacing w:val="-4"/>
          <w:sz w:val="28"/>
          <w:szCs w:val="28"/>
        </w:rPr>
        <w:t xml:space="preserve"> (một)</w:t>
      </w:r>
      <w:r w:rsidRPr="00662F9E">
        <w:rPr>
          <w:spacing w:val="-4"/>
          <w:sz w:val="28"/>
          <w:szCs w:val="28"/>
        </w:rPr>
        <w:t>.</w:t>
      </w:r>
    </w:p>
    <w:p w14:paraId="76AD7D50" w14:textId="05F54A3C" w:rsidR="00036090" w:rsidRPr="00662F9E" w:rsidRDefault="00036090" w:rsidP="0022217D">
      <w:pPr>
        <w:spacing w:before="80" w:after="120"/>
        <w:ind w:firstLine="720"/>
        <w:jc w:val="both"/>
        <w:rPr>
          <w:sz w:val="28"/>
          <w:szCs w:val="28"/>
        </w:rPr>
      </w:pPr>
      <w:r w:rsidRPr="00662F9E">
        <w:rPr>
          <w:sz w:val="28"/>
          <w:szCs w:val="28"/>
        </w:rPr>
        <w:lastRenderedPageBreak/>
        <w:t>c) Đối với các trường hợp quy định tại khoản 1 Điều 160 Luật Đất đai</w:t>
      </w:r>
      <w:r w:rsidR="0047560F" w:rsidRPr="00662F9E">
        <w:rPr>
          <w:sz w:val="28"/>
          <w:szCs w:val="28"/>
        </w:rPr>
        <w:t>,</w:t>
      </w:r>
      <w:r w:rsidRPr="00662F9E">
        <w:rPr>
          <w:sz w:val="28"/>
          <w:szCs w:val="28"/>
        </w:rPr>
        <w:t xml:space="preserve"> </w:t>
      </w:r>
      <w:r w:rsidR="004F00CD" w:rsidRPr="00662F9E">
        <w:rPr>
          <w:sz w:val="28"/>
          <w:szCs w:val="28"/>
        </w:rPr>
        <w:t>trừ trường hợp quy định tại điểm b khoản này</w:t>
      </w:r>
      <w:r w:rsidR="0047560F" w:rsidRPr="00662F9E">
        <w:rPr>
          <w:sz w:val="28"/>
          <w:szCs w:val="28"/>
        </w:rPr>
        <w:t>;</w:t>
      </w:r>
      <w:r w:rsidRPr="00662F9E">
        <w:rPr>
          <w:sz w:val="28"/>
          <w:szCs w:val="28"/>
        </w:rPr>
        <w:t xml:space="preserve"> trường hợp xác định giá khởi điểm đấu giá quyền sử dụng đất</w:t>
      </w:r>
      <w:r w:rsidR="0047560F" w:rsidRPr="00662F9E">
        <w:rPr>
          <w:sz w:val="28"/>
          <w:szCs w:val="28"/>
        </w:rPr>
        <w:t xml:space="preserve"> và</w:t>
      </w:r>
      <w:r w:rsidRPr="00662F9E">
        <w:rPr>
          <w:sz w:val="28"/>
          <w:szCs w:val="28"/>
        </w:rPr>
        <w:t xml:space="preserve"> tính giá trị quyền sử dụng đất khi cổ phần hóa doanh nghiệp nhà nước thì hệ số điều chỉnh theo quy hoạch được xác định như sau:</w:t>
      </w:r>
    </w:p>
    <w:tbl>
      <w:tblPr>
        <w:tblW w:w="96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543"/>
        <w:gridCol w:w="964"/>
        <w:gridCol w:w="1163"/>
        <w:gridCol w:w="1105"/>
        <w:gridCol w:w="1276"/>
        <w:gridCol w:w="850"/>
      </w:tblGrid>
      <w:tr w:rsidR="00662F9E" w:rsidRPr="00662F9E" w14:paraId="0494860E" w14:textId="77777777" w:rsidTr="006B4281">
        <w:tc>
          <w:tcPr>
            <w:tcW w:w="710" w:type="dxa"/>
            <w:vAlign w:val="center"/>
          </w:tcPr>
          <w:p w14:paraId="78AD5B2C" w14:textId="77777777" w:rsidR="00036090" w:rsidRPr="00662F9E" w:rsidRDefault="00036090" w:rsidP="00036090">
            <w:pPr>
              <w:spacing w:before="60" w:after="60"/>
              <w:jc w:val="center"/>
              <w:rPr>
                <w:rFonts w:eastAsia="Calibri"/>
                <w:b/>
                <w:kern w:val="2"/>
              </w:rPr>
            </w:pPr>
            <w:r w:rsidRPr="00662F9E">
              <w:rPr>
                <w:rFonts w:eastAsia="Calibri"/>
                <w:b/>
                <w:kern w:val="2"/>
              </w:rPr>
              <w:t>STT</w:t>
            </w:r>
          </w:p>
        </w:tc>
        <w:tc>
          <w:tcPr>
            <w:tcW w:w="3543" w:type="dxa"/>
            <w:tcBorders>
              <w:tl2br w:val="single" w:sz="2" w:space="0" w:color="auto"/>
            </w:tcBorders>
            <w:vAlign w:val="center"/>
          </w:tcPr>
          <w:p w14:paraId="2D8FA397" w14:textId="77777777" w:rsidR="00036090" w:rsidRPr="00662F9E" w:rsidRDefault="00036090" w:rsidP="00036090">
            <w:pPr>
              <w:spacing w:before="60" w:after="60"/>
              <w:jc w:val="center"/>
              <w:rPr>
                <w:rFonts w:eastAsia="Calibri"/>
                <w:b/>
                <w:kern w:val="2"/>
              </w:rPr>
            </w:pPr>
            <w:r w:rsidRPr="00662F9E">
              <w:rPr>
                <w:rFonts w:eastAsia="Calibri"/>
                <w:b/>
                <w:kern w:val="2"/>
              </w:rPr>
              <w:t>Hệ số</w:t>
            </w:r>
          </w:p>
          <w:p w14:paraId="7A83B463" w14:textId="77777777" w:rsidR="00036090" w:rsidRPr="00662F9E" w:rsidRDefault="00036090" w:rsidP="00036090">
            <w:pPr>
              <w:spacing w:before="60" w:after="60"/>
              <w:jc w:val="right"/>
              <w:rPr>
                <w:rFonts w:eastAsia="Calibri"/>
                <w:b/>
                <w:kern w:val="2"/>
              </w:rPr>
            </w:pPr>
            <w:r w:rsidRPr="00662F9E">
              <w:rPr>
                <w:rFonts w:eastAsia="Calibri"/>
                <w:b/>
                <w:kern w:val="2"/>
              </w:rPr>
              <w:t>sử dụng đất</w:t>
            </w:r>
          </w:p>
          <w:p w14:paraId="29AC46AF" w14:textId="77777777" w:rsidR="00036090" w:rsidRPr="00662F9E" w:rsidRDefault="00036090" w:rsidP="00036090">
            <w:pPr>
              <w:spacing w:before="60" w:after="60"/>
              <w:rPr>
                <w:rFonts w:eastAsia="Calibri"/>
                <w:b/>
                <w:kern w:val="2"/>
              </w:rPr>
            </w:pPr>
            <w:r w:rsidRPr="00662F9E">
              <w:rPr>
                <w:rFonts w:eastAsia="Calibri"/>
                <w:b/>
                <w:kern w:val="2"/>
              </w:rPr>
              <w:t>Loại đất</w:t>
            </w:r>
          </w:p>
        </w:tc>
        <w:tc>
          <w:tcPr>
            <w:tcW w:w="964" w:type="dxa"/>
            <w:vAlign w:val="center"/>
          </w:tcPr>
          <w:p w14:paraId="51205FD8" w14:textId="77777777" w:rsidR="00036090" w:rsidRPr="00662F9E" w:rsidRDefault="00036090" w:rsidP="00036090">
            <w:pPr>
              <w:spacing w:before="60" w:after="60"/>
              <w:jc w:val="center"/>
              <w:rPr>
                <w:rFonts w:eastAsia="Calibri"/>
                <w:b/>
                <w:kern w:val="2"/>
              </w:rPr>
            </w:pPr>
            <w:r w:rsidRPr="00662F9E">
              <w:rPr>
                <w:rFonts w:eastAsia="Calibri"/>
                <w:b/>
                <w:kern w:val="2"/>
              </w:rPr>
              <w:t>Dưới 2 lần</w:t>
            </w:r>
          </w:p>
        </w:tc>
        <w:tc>
          <w:tcPr>
            <w:tcW w:w="1163" w:type="dxa"/>
            <w:vAlign w:val="center"/>
          </w:tcPr>
          <w:p w14:paraId="6209CB1E" w14:textId="77777777" w:rsidR="00036090" w:rsidRPr="00662F9E" w:rsidRDefault="00036090" w:rsidP="00036090">
            <w:pPr>
              <w:spacing w:before="60" w:after="60"/>
              <w:jc w:val="center"/>
              <w:rPr>
                <w:rFonts w:eastAsia="Calibri"/>
                <w:b/>
                <w:kern w:val="2"/>
              </w:rPr>
            </w:pPr>
            <w:r w:rsidRPr="00662F9E">
              <w:rPr>
                <w:rFonts w:eastAsia="Calibri"/>
                <w:b/>
                <w:kern w:val="2"/>
              </w:rPr>
              <w:t>Từ 2 lần đến dưới 4 lần</w:t>
            </w:r>
          </w:p>
        </w:tc>
        <w:tc>
          <w:tcPr>
            <w:tcW w:w="1105" w:type="dxa"/>
            <w:vAlign w:val="center"/>
          </w:tcPr>
          <w:p w14:paraId="2CC21C16" w14:textId="77777777" w:rsidR="00036090" w:rsidRPr="00662F9E" w:rsidRDefault="00036090" w:rsidP="00036090">
            <w:pPr>
              <w:spacing w:before="60" w:after="60"/>
              <w:jc w:val="center"/>
              <w:rPr>
                <w:rFonts w:eastAsia="Calibri"/>
                <w:b/>
                <w:kern w:val="2"/>
              </w:rPr>
            </w:pPr>
            <w:r w:rsidRPr="00662F9E">
              <w:rPr>
                <w:rFonts w:eastAsia="Calibri"/>
                <w:b/>
                <w:kern w:val="2"/>
              </w:rPr>
              <w:t>Từ 4 lần đến dưới 6 lần</w:t>
            </w:r>
          </w:p>
        </w:tc>
        <w:tc>
          <w:tcPr>
            <w:tcW w:w="1276" w:type="dxa"/>
            <w:vAlign w:val="center"/>
          </w:tcPr>
          <w:p w14:paraId="2DBC37D5" w14:textId="77777777" w:rsidR="00036090" w:rsidRPr="00662F9E" w:rsidRDefault="00036090" w:rsidP="00036090">
            <w:pPr>
              <w:spacing w:before="60" w:after="60"/>
              <w:jc w:val="center"/>
              <w:rPr>
                <w:rFonts w:eastAsia="Calibri"/>
                <w:b/>
                <w:kern w:val="2"/>
              </w:rPr>
            </w:pPr>
            <w:r w:rsidRPr="00662F9E">
              <w:rPr>
                <w:rFonts w:eastAsia="Calibri"/>
                <w:b/>
                <w:kern w:val="2"/>
              </w:rPr>
              <w:t>Từ 6 lần đến dưới 8 lần</w:t>
            </w:r>
          </w:p>
        </w:tc>
        <w:tc>
          <w:tcPr>
            <w:tcW w:w="850" w:type="dxa"/>
            <w:vAlign w:val="center"/>
          </w:tcPr>
          <w:p w14:paraId="28B6B6EE" w14:textId="77777777" w:rsidR="00036090" w:rsidRPr="00662F9E" w:rsidRDefault="00036090" w:rsidP="00036090">
            <w:pPr>
              <w:spacing w:before="60" w:after="60"/>
              <w:jc w:val="center"/>
              <w:rPr>
                <w:rFonts w:eastAsia="Calibri"/>
                <w:b/>
                <w:kern w:val="2"/>
              </w:rPr>
            </w:pPr>
            <w:r w:rsidRPr="00662F9E">
              <w:rPr>
                <w:rFonts w:eastAsia="Calibri"/>
                <w:b/>
                <w:kern w:val="2"/>
              </w:rPr>
              <w:t>Từ 8 lần trở lên</w:t>
            </w:r>
          </w:p>
        </w:tc>
      </w:tr>
      <w:tr w:rsidR="00662F9E" w:rsidRPr="00662F9E" w14:paraId="176C7089" w14:textId="77777777" w:rsidTr="006B4281">
        <w:tc>
          <w:tcPr>
            <w:tcW w:w="710" w:type="dxa"/>
            <w:vAlign w:val="center"/>
          </w:tcPr>
          <w:p w14:paraId="50E78666" w14:textId="77777777" w:rsidR="00036090" w:rsidRPr="00662F9E" w:rsidRDefault="00036090" w:rsidP="00036090">
            <w:pPr>
              <w:spacing w:before="60" w:after="60"/>
              <w:jc w:val="center"/>
              <w:rPr>
                <w:rFonts w:eastAsia="Calibri"/>
                <w:b/>
                <w:bCs/>
                <w:kern w:val="2"/>
              </w:rPr>
            </w:pPr>
            <w:r w:rsidRPr="00662F9E">
              <w:rPr>
                <w:rFonts w:eastAsia="Calibri"/>
                <w:kern w:val="2"/>
              </w:rPr>
              <w:t>1</w:t>
            </w:r>
          </w:p>
        </w:tc>
        <w:tc>
          <w:tcPr>
            <w:tcW w:w="3543" w:type="dxa"/>
            <w:vAlign w:val="center"/>
          </w:tcPr>
          <w:p w14:paraId="5D1BE38D" w14:textId="77777777" w:rsidR="00036090" w:rsidRPr="00662F9E" w:rsidRDefault="00036090" w:rsidP="00036090">
            <w:pPr>
              <w:spacing w:before="60" w:after="60"/>
              <w:jc w:val="both"/>
              <w:rPr>
                <w:rFonts w:eastAsia="Calibri"/>
                <w:kern w:val="2"/>
              </w:rPr>
            </w:pPr>
            <w:r w:rsidRPr="00662F9E">
              <w:rPr>
                <w:rFonts w:eastAsia="Calibri"/>
                <w:kern w:val="2"/>
              </w:rPr>
              <w:t>Đất ở tại đô thị</w:t>
            </w:r>
          </w:p>
        </w:tc>
        <w:tc>
          <w:tcPr>
            <w:tcW w:w="964" w:type="dxa"/>
            <w:vAlign w:val="center"/>
          </w:tcPr>
          <w:p w14:paraId="11F572AA" w14:textId="77777777" w:rsidR="00036090" w:rsidRPr="00662F9E" w:rsidRDefault="00036090" w:rsidP="00036090">
            <w:pPr>
              <w:spacing w:before="60" w:after="60"/>
              <w:jc w:val="center"/>
              <w:rPr>
                <w:rFonts w:eastAsia="Calibri"/>
                <w:b/>
                <w:bCs/>
                <w:kern w:val="2"/>
              </w:rPr>
            </w:pPr>
            <w:r w:rsidRPr="00662F9E">
              <w:rPr>
                <w:rFonts w:eastAsia="Calibri"/>
                <w:kern w:val="2"/>
              </w:rPr>
              <w:t>1,00</w:t>
            </w:r>
          </w:p>
        </w:tc>
        <w:tc>
          <w:tcPr>
            <w:tcW w:w="1163" w:type="dxa"/>
            <w:vAlign w:val="center"/>
          </w:tcPr>
          <w:p w14:paraId="103CA074" w14:textId="77777777" w:rsidR="00036090" w:rsidRPr="00662F9E" w:rsidRDefault="00036090" w:rsidP="00036090">
            <w:pPr>
              <w:spacing w:before="60" w:after="60"/>
              <w:jc w:val="center"/>
              <w:rPr>
                <w:rFonts w:eastAsia="Calibri"/>
                <w:b/>
                <w:bCs/>
                <w:kern w:val="2"/>
              </w:rPr>
            </w:pPr>
            <w:r w:rsidRPr="00662F9E">
              <w:rPr>
                <w:rFonts w:eastAsia="Calibri"/>
                <w:kern w:val="2"/>
              </w:rPr>
              <w:t>1,10</w:t>
            </w:r>
          </w:p>
        </w:tc>
        <w:tc>
          <w:tcPr>
            <w:tcW w:w="1105" w:type="dxa"/>
            <w:vAlign w:val="center"/>
          </w:tcPr>
          <w:p w14:paraId="00E43A91" w14:textId="77777777" w:rsidR="00036090" w:rsidRPr="00662F9E" w:rsidRDefault="00036090" w:rsidP="00036090">
            <w:pPr>
              <w:spacing w:before="60" w:after="60"/>
              <w:jc w:val="center"/>
              <w:rPr>
                <w:rFonts w:eastAsia="Calibri"/>
                <w:b/>
                <w:bCs/>
                <w:kern w:val="2"/>
              </w:rPr>
            </w:pPr>
            <w:r w:rsidRPr="00662F9E">
              <w:rPr>
                <w:rFonts w:eastAsia="Calibri"/>
                <w:kern w:val="2"/>
              </w:rPr>
              <w:t>1,20</w:t>
            </w:r>
          </w:p>
        </w:tc>
        <w:tc>
          <w:tcPr>
            <w:tcW w:w="1276" w:type="dxa"/>
            <w:vAlign w:val="center"/>
          </w:tcPr>
          <w:p w14:paraId="4EA77789" w14:textId="77777777" w:rsidR="00036090" w:rsidRPr="00662F9E" w:rsidRDefault="00036090" w:rsidP="00036090">
            <w:pPr>
              <w:spacing w:before="60" w:after="60"/>
              <w:jc w:val="center"/>
              <w:rPr>
                <w:rFonts w:eastAsia="Calibri"/>
                <w:b/>
                <w:bCs/>
                <w:kern w:val="2"/>
              </w:rPr>
            </w:pPr>
            <w:r w:rsidRPr="00662F9E">
              <w:rPr>
                <w:rFonts w:eastAsia="Calibri"/>
                <w:kern w:val="2"/>
              </w:rPr>
              <w:t>1,30</w:t>
            </w:r>
          </w:p>
        </w:tc>
        <w:tc>
          <w:tcPr>
            <w:tcW w:w="850" w:type="dxa"/>
            <w:vAlign w:val="center"/>
          </w:tcPr>
          <w:p w14:paraId="09A198B8" w14:textId="77777777" w:rsidR="00036090" w:rsidRPr="00662F9E" w:rsidRDefault="00036090" w:rsidP="00036090">
            <w:pPr>
              <w:spacing w:before="60" w:after="60"/>
              <w:jc w:val="center"/>
              <w:rPr>
                <w:rFonts w:eastAsia="Calibri"/>
                <w:b/>
                <w:bCs/>
                <w:kern w:val="2"/>
              </w:rPr>
            </w:pPr>
            <w:r w:rsidRPr="00662F9E">
              <w:rPr>
                <w:rFonts w:eastAsia="Calibri"/>
                <w:kern w:val="2"/>
              </w:rPr>
              <w:t>1,40</w:t>
            </w:r>
          </w:p>
        </w:tc>
      </w:tr>
      <w:tr w:rsidR="00662F9E" w:rsidRPr="00662F9E" w14:paraId="09983B33" w14:textId="77777777" w:rsidTr="006B4281">
        <w:tc>
          <w:tcPr>
            <w:tcW w:w="710" w:type="dxa"/>
            <w:vAlign w:val="center"/>
          </w:tcPr>
          <w:p w14:paraId="3625F942" w14:textId="77777777" w:rsidR="00036090" w:rsidRPr="00662F9E" w:rsidRDefault="00036090" w:rsidP="00036090">
            <w:pPr>
              <w:spacing w:before="60" w:after="60"/>
              <w:jc w:val="center"/>
              <w:rPr>
                <w:rFonts w:eastAsia="Calibri"/>
                <w:b/>
                <w:bCs/>
                <w:kern w:val="2"/>
              </w:rPr>
            </w:pPr>
            <w:r w:rsidRPr="00662F9E">
              <w:rPr>
                <w:rFonts w:eastAsia="Calibri"/>
                <w:kern w:val="2"/>
              </w:rPr>
              <w:t>2</w:t>
            </w:r>
          </w:p>
        </w:tc>
        <w:tc>
          <w:tcPr>
            <w:tcW w:w="3543" w:type="dxa"/>
            <w:vAlign w:val="center"/>
          </w:tcPr>
          <w:p w14:paraId="69D8295F" w14:textId="77777777" w:rsidR="00036090" w:rsidRPr="00662F9E" w:rsidRDefault="00036090" w:rsidP="00036090">
            <w:pPr>
              <w:spacing w:before="60" w:after="60"/>
              <w:jc w:val="both"/>
              <w:rPr>
                <w:rFonts w:eastAsia="Calibri"/>
                <w:kern w:val="2"/>
              </w:rPr>
            </w:pPr>
            <w:r w:rsidRPr="00662F9E">
              <w:rPr>
                <w:rFonts w:eastAsia="Calibri"/>
                <w:kern w:val="2"/>
              </w:rPr>
              <w:t>Đất ở tại nông thôn</w:t>
            </w:r>
          </w:p>
        </w:tc>
        <w:tc>
          <w:tcPr>
            <w:tcW w:w="964" w:type="dxa"/>
            <w:vAlign w:val="center"/>
          </w:tcPr>
          <w:p w14:paraId="24B81DE5" w14:textId="77777777" w:rsidR="00036090" w:rsidRPr="00662F9E" w:rsidRDefault="00036090" w:rsidP="00036090">
            <w:pPr>
              <w:spacing w:before="60" w:after="60"/>
              <w:jc w:val="center"/>
              <w:rPr>
                <w:rFonts w:eastAsia="Calibri"/>
                <w:b/>
                <w:bCs/>
                <w:kern w:val="2"/>
              </w:rPr>
            </w:pPr>
            <w:r w:rsidRPr="00662F9E">
              <w:rPr>
                <w:rFonts w:eastAsia="Calibri"/>
                <w:kern w:val="2"/>
              </w:rPr>
              <w:t>1,00</w:t>
            </w:r>
          </w:p>
        </w:tc>
        <w:tc>
          <w:tcPr>
            <w:tcW w:w="1163" w:type="dxa"/>
            <w:vAlign w:val="center"/>
          </w:tcPr>
          <w:p w14:paraId="465FA1BF" w14:textId="77777777" w:rsidR="00036090" w:rsidRPr="00662F9E" w:rsidRDefault="00036090" w:rsidP="00036090">
            <w:pPr>
              <w:spacing w:before="60" w:after="60"/>
              <w:jc w:val="center"/>
              <w:rPr>
                <w:rFonts w:eastAsia="Calibri"/>
                <w:b/>
                <w:bCs/>
                <w:kern w:val="2"/>
              </w:rPr>
            </w:pPr>
            <w:r w:rsidRPr="00662F9E">
              <w:rPr>
                <w:rFonts w:eastAsia="Calibri"/>
                <w:kern w:val="2"/>
              </w:rPr>
              <w:t>1,05</w:t>
            </w:r>
          </w:p>
        </w:tc>
        <w:tc>
          <w:tcPr>
            <w:tcW w:w="1105" w:type="dxa"/>
            <w:vAlign w:val="center"/>
          </w:tcPr>
          <w:p w14:paraId="5DCD0822" w14:textId="77777777" w:rsidR="00036090" w:rsidRPr="00662F9E" w:rsidRDefault="00036090" w:rsidP="00036090">
            <w:pPr>
              <w:spacing w:before="60" w:after="60"/>
              <w:jc w:val="center"/>
              <w:rPr>
                <w:rFonts w:eastAsia="Calibri"/>
                <w:b/>
                <w:bCs/>
                <w:kern w:val="2"/>
              </w:rPr>
            </w:pPr>
            <w:r w:rsidRPr="00662F9E">
              <w:rPr>
                <w:rFonts w:eastAsia="Calibri"/>
                <w:kern w:val="2"/>
              </w:rPr>
              <w:t>1,10</w:t>
            </w:r>
          </w:p>
        </w:tc>
        <w:tc>
          <w:tcPr>
            <w:tcW w:w="1276" w:type="dxa"/>
            <w:vAlign w:val="center"/>
          </w:tcPr>
          <w:p w14:paraId="1DBDE1D6" w14:textId="77777777" w:rsidR="00036090" w:rsidRPr="00662F9E" w:rsidRDefault="00036090" w:rsidP="00036090">
            <w:pPr>
              <w:spacing w:before="60" w:after="60"/>
              <w:jc w:val="center"/>
              <w:rPr>
                <w:rFonts w:eastAsia="Calibri"/>
                <w:b/>
                <w:bCs/>
                <w:kern w:val="2"/>
              </w:rPr>
            </w:pPr>
            <w:r w:rsidRPr="00662F9E">
              <w:rPr>
                <w:rFonts w:eastAsia="Calibri"/>
                <w:kern w:val="2"/>
              </w:rPr>
              <w:t>1,15</w:t>
            </w:r>
          </w:p>
        </w:tc>
        <w:tc>
          <w:tcPr>
            <w:tcW w:w="850" w:type="dxa"/>
            <w:vAlign w:val="center"/>
          </w:tcPr>
          <w:p w14:paraId="188D8E49" w14:textId="77777777" w:rsidR="00036090" w:rsidRPr="00662F9E" w:rsidRDefault="00036090" w:rsidP="00036090">
            <w:pPr>
              <w:spacing w:before="60" w:after="60"/>
              <w:jc w:val="center"/>
              <w:rPr>
                <w:rFonts w:eastAsia="Calibri"/>
                <w:b/>
                <w:bCs/>
                <w:kern w:val="2"/>
              </w:rPr>
            </w:pPr>
            <w:r w:rsidRPr="00662F9E">
              <w:rPr>
                <w:rFonts w:eastAsia="Calibri"/>
                <w:kern w:val="2"/>
              </w:rPr>
              <w:t>1,20</w:t>
            </w:r>
          </w:p>
        </w:tc>
      </w:tr>
      <w:tr w:rsidR="00662F9E" w:rsidRPr="00662F9E" w14:paraId="782BC28F" w14:textId="77777777" w:rsidTr="006B4281">
        <w:tc>
          <w:tcPr>
            <w:tcW w:w="710" w:type="dxa"/>
            <w:vAlign w:val="center"/>
          </w:tcPr>
          <w:p w14:paraId="3023BB3E" w14:textId="77777777" w:rsidR="00036090" w:rsidRPr="00662F9E" w:rsidRDefault="00036090" w:rsidP="00036090">
            <w:pPr>
              <w:spacing w:before="60" w:after="60"/>
              <w:jc w:val="center"/>
              <w:rPr>
                <w:rFonts w:eastAsia="Calibri"/>
                <w:b/>
                <w:bCs/>
                <w:kern w:val="2"/>
              </w:rPr>
            </w:pPr>
            <w:r w:rsidRPr="00662F9E">
              <w:rPr>
                <w:rFonts w:eastAsia="Calibri"/>
                <w:kern w:val="2"/>
              </w:rPr>
              <w:t>3</w:t>
            </w:r>
          </w:p>
        </w:tc>
        <w:tc>
          <w:tcPr>
            <w:tcW w:w="3543" w:type="dxa"/>
            <w:vAlign w:val="center"/>
          </w:tcPr>
          <w:p w14:paraId="65D2F756" w14:textId="77777777" w:rsidR="00036090" w:rsidRPr="00662F9E" w:rsidRDefault="00036090" w:rsidP="00036090">
            <w:pPr>
              <w:spacing w:before="60" w:after="60"/>
              <w:jc w:val="both"/>
              <w:rPr>
                <w:rFonts w:eastAsia="Calibri"/>
                <w:kern w:val="2"/>
              </w:rPr>
            </w:pPr>
            <w:r w:rsidRPr="00662F9E">
              <w:rPr>
                <w:rFonts w:eastAsia="Calibri"/>
                <w:kern w:val="2"/>
              </w:rPr>
              <w:t>Đất thương mại, dịch vụ</w:t>
            </w:r>
          </w:p>
        </w:tc>
        <w:tc>
          <w:tcPr>
            <w:tcW w:w="964" w:type="dxa"/>
            <w:vAlign w:val="center"/>
          </w:tcPr>
          <w:p w14:paraId="696798D3" w14:textId="77777777" w:rsidR="00036090" w:rsidRPr="00662F9E" w:rsidRDefault="00036090" w:rsidP="00036090">
            <w:pPr>
              <w:spacing w:before="60" w:after="60"/>
              <w:jc w:val="center"/>
              <w:rPr>
                <w:rFonts w:eastAsia="Calibri"/>
                <w:b/>
                <w:bCs/>
                <w:kern w:val="2"/>
              </w:rPr>
            </w:pPr>
            <w:r w:rsidRPr="00662F9E">
              <w:rPr>
                <w:rFonts w:eastAsia="Calibri"/>
                <w:kern w:val="2"/>
              </w:rPr>
              <w:t>1,05</w:t>
            </w:r>
          </w:p>
        </w:tc>
        <w:tc>
          <w:tcPr>
            <w:tcW w:w="1163" w:type="dxa"/>
            <w:vAlign w:val="center"/>
          </w:tcPr>
          <w:p w14:paraId="465EB6C9" w14:textId="77777777" w:rsidR="00036090" w:rsidRPr="00662F9E" w:rsidRDefault="00036090" w:rsidP="00036090">
            <w:pPr>
              <w:spacing w:before="60" w:after="60"/>
              <w:jc w:val="center"/>
              <w:rPr>
                <w:rFonts w:eastAsia="Calibri"/>
                <w:b/>
                <w:bCs/>
                <w:kern w:val="2"/>
              </w:rPr>
            </w:pPr>
            <w:r w:rsidRPr="00662F9E">
              <w:rPr>
                <w:rFonts w:eastAsia="Calibri"/>
                <w:kern w:val="2"/>
              </w:rPr>
              <w:t>1,15</w:t>
            </w:r>
          </w:p>
        </w:tc>
        <w:tc>
          <w:tcPr>
            <w:tcW w:w="1105" w:type="dxa"/>
            <w:vAlign w:val="center"/>
          </w:tcPr>
          <w:p w14:paraId="3A971895" w14:textId="77777777" w:rsidR="00036090" w:rsidRPr="00662F9E" w:rsidRDefault="00036090" w:rsidP="00036090">
            <w:pPr>
              <w:spacing w:before="60" w:after="60"/>
              <w:jc w:val="center"/>
              <w:rPr>
                <w:rFonts w:eastAsia="Calibri"/>
                <w:b/>
                <w:bCs/>
                <w:kern w:val="2"/>
              </w:rPr>
            </w:pPr>
            <w:r w:rsidRPr="00662F9E">
              <w:rPr>
                <w:rFonts w:eastAsia="Calibri"/>
                <w:kern w:val="2"/>
              </w:rPr>
              <w:t>1,25</w:t>
            </w:r>
          </w:p>
        </w:tc>
        <w:tc>
          <w:tcPr>
            <w:tcW w:w="1276" w:type="dxa"/>
            <w:vAlign w:val="center"/>
          </w:tcPr>
          <w:p w14:paraId="5196E49E" w14:textId="77777777" w:rsidR="00036090" w:rsidRPr="00662F9E" w:rsidRDefault="00036090" w:rsidP="00036090">
            <w:pPr>
              <w:spacing w:before="60" w:after="60"/>
              <w:jc w:val="center"/>
              <w:rPr>
                <w:rFonts w:eastAsia="Calibri"/>
                <w:b/>
                <w:bCs/>
                <w:kern w:val="2"/>
              </w:rPr>
            </w:pPr>
            <w:r w:rsidRPr="00662F9E">
              <w:rPr>
                <w:rFonts w:eastAsia="Calibri"/>
                <w:kern w:val="2"/>
              </w:rPr>
              <w:t>1,35</w:t>
            </w:r>
          </w:p>
        </w:tc>
        <w:tc>
          <w:tcPr>
            <w:tcW w:w="850" w:type="dxa"/>
            <w:vAlign w:val="center"/>
          </w:tcPr>
          <w:p w14:paraId="24CD6F18" w14:textId="77777777" w:rsidR="00036090" w:rsidRPr="00662F9E" w:rsidRDefault="00036090" w:rsidP="00036090">
            <w:pPr>
              <w:spacing w:before="60" w:after="60"/>
              <w:jc w:val="center"/>
              <w:rPr>
                <w:rFonts w:eastAsia="Calibri"/>
                <w:b/>
                <w:bCs/>
                <w:kern w:val="2"/>
              </w:rPr>
            </w:pPr>
            <w:r w:rsidRPr="00662F9E">
              <w:rPr>
                <w:rFonts w:eastAsia="Calibri"/>
                <w:kern w:val="2"/>
              </w:rPr>
              <w:t>1,45</w:t>
            </w:r>
          </w:p>
        </w:tc>
      </w:tr>
      <w:tr w:rsidR="00662F9E" w:rsidRPr="00662F9E" w14:paraId="24E0F27E" w14:textId="77777777" w:rsidTr="006B4281">
        <w:tc>
          <w:tcPr>
            <w:tcW w:w="710" w:type="dxa"/>
            <w:vAlign w:val="center"/>
          </w:tcPr>
          <w:p w14:paraId="41D3D5CB" w14:textId="77777777" w:rsidR="00036090" w:rsidRPr="00662F9E" w:rsidRDefault="00036090" w:rsidP="00036090">
            <w:pPr>
              <w:spacing w:before="60" w:after="60"/>
              <w:jc w:val="center"/>
              <w:rPr>
                <w:rFonts w:eastAsia="Calibri"/>
                <w:b/>
                <w:bCs/>
                <w:kern w:val="2"/>
              </w:rPr>
            </w:pPr>
            <w:r w:rsidRPr="00662F9E">
              <w:rPr>
                <w:rFonts w:eastAsia="Calibri"/>
                <w:kern w:val="2"/>
              </w:rPr>
              <w:t>4</w:t>
            </w:r>
          </w:p>
        </w:tc>
        <w:tc>
          <w:tcPr>
            <w:tcW w:w="3543" w:type="dxa"/>
            <w:vAlign w:val="center"/>
          </w:tcPr>
          <w:p w14:paraId="76BDB1AC" w14:textId="77777777" w:rsidR="00036090" w:rsidRPr="00662F9E" w:rsidRDefault="00036090" w:rsidP="00036090">
            <w:pPr>
              <w:spacing w:before="60" w:after="60"/>
              <w:jc w:val="both"/>
              <w:rPr>
                <w:rFonts w:eastAsia="Calibri"/>
                <w:kern w:val="2"/>
              </w:rPr>
            </w:pPr>
            <w:r w:rsidRPr="00662F9E">
              <w:rPr>
                <w:rFonts w:eastAsia="Calibri"/>
                <w:kern w:val="2"/>
              </w:rPr>
              <w:t>Đất sản xuất, kinh doanh phi nông nghiệp không phải đất thương mại, dịch vụ</w:t>
            </w:r>
          </w:p>
        </w:tc>
        <w:tc>
          <w:tcPr>
            <w:tcW w:w="964" w:type="dxa"/>
            <w:vAlign w:val="center"/>
          </w:tcPr>
          <w:p w14:paraId="66560706" w14:textId="77777777" w:rsidR="00036090" w:rsidRPr="00662F9E" w:rsidRDefault="00036090" w:rsidP="00036090">
            <w:pPr>
              <w:spacing w:before="60" w:after="60"/>
              <w:jc w:val="center"/>
              <w:rPr>
                <w:rFonts w:eastAsia="Calibri"/>
                <w:b/>
                <w:bCs/>
                <w:kern w:val="2"/>
              </w:rPr>
            </w:pPr>
            <w:r w:rsidRPr="00662F9E">
              <w:rPr>
                <w:rFonts w:eastAsia="Calibri"/>
                <w:kern w:val="2"/>
              </w:rPr>
              <w:t>1,00</w:t>
            </w:r>
          </w:p>
        </w:tc>
        <w:tc>
          <w:tcPr>
            <w:tcW w:w="1163" w:type="dxa"/>
            <w:vAlign w:val="center"/>
          </w:tcPr>
          <w:p w14:paraId="0D584E9E" w14:textId="77777777" w:rsidR="00036090" w:rsidRPr="00662F9E" w:rsidRDefault="00036090" w:rsidP="00036090">
            <w:pPr>
              <w:spacing w:before="60" w:after="60"/>
              <w:jc w:val="center"/>
              <w:rPr>
                <w:rFonts w:eastAsia="Calibri"/>
                <w:b/>
                <w:bCs/>
                <w:kern w:val="2"/>
              </w:rPr>
            </w:pPr>
            <w:r w:rsidRPr="00662F9E">
              <w:rPr>
                <w:rFonts w:eastAsia="Calibri"/>
                <w:kern w:val="2"/>
              </w:rPr>
              <w:t>1,10</w:t>
            </w:r>
          </w:p>
        </w:tc>
        <w:tc>
          <w:tcPr>
            <w:tcW w:w="1105" w:type="dxa"/>
            <w:vAlign w:val="center"/>
          </w:tcPr>
          <w:p w14:paraId="0FCCCA49" w14:textId="77777777" w:rsidR="00036090" w:rsidRPr="00662F9E" w:rsidRDefault="00036090" w:rsidP="00036090">
            <w:pPr>
              <w:spacing w:before="60" w:after="60"/>
              <w:jc w:val="center"/>
              <w:rPr>
                <w:rFonts w:eastAsia="Calibri"/>
                <w:b/>
                <w:bCs/>
                <w:kern w:val="2"/>
              </w:rPr>
            </w:pPr>
            <w:r w:rsidRPr="00662F9E">
              <w:rPr>
                <w:rFonts w:eastAsia="Calibri"/>
                <w:kern w:val="2"/>
              </w:rPr>
              <w:t>1,20</w:t>
            </w:r>
          </w:p>
        </w:tc>
        <w:tc>
          <w:tcPr>
            <w:tcW w:w="1276" w:type="dxa"/>
            <w:vAlign w:val="center"/>
          </w:tcPr>
          <w:p w14:paraId="3E78FF8D" w14:textId="77777777" w:rsidR="00036090" w:rsidRPr="00662F9E" w:rsidRDefault="00036090" w:rsidP="00036090">
            <w:pPr>
              <w:spacing w:before="60" w:after="60"/>
              <w:jc w:val="center"/>
              <w:rPr>
                <w:rFonts w:eastAsia="Calibri"/>
                <w:b/>
                <w:bCs/>
                <w:kern w:val="2"/>
              </w:rPr>
            </w:pPr>
            <w:r w:rsidRPr="00662F9E">
              <w:rPr>
                <w:rFonts w:eastAsia="Calibri"/>
                <w:kern w:val="2"/>
              </w:rPr>
              <w:t>1,30</w:t>
            </w:r>
          </w:p>
        </w:tc>
        <w:tc>
          <w:tcPr>
            <w:tcW w:w="850" w:type="dxa"/>
            <w:vAlign w:val="center"/>
          </w:tcPr>
          <w:p w14:paraId="42F0A46E" w14:textId="77777777" w:rsidR="00036090" w:rsidRPr="00662F9E" w:rsidRDefault="00036090" w:rsidP="00036090">
            <w:pPr>
              <w:spacing w:before="60" w:after="60"/>
              <w:jc w:val="center"/>
              <w:rPr>
                <w:rFonts w:eastAsia="Calibri"/>
                <w:b/>
                <w:bCs/>
                <w:kern w:val="2"/>
              </w:rPr>
            </w:pPr>
            <w:r w:rsidRPr="00662F9E">
              <w:rPr>
                <w:rFonts w:eastAsia="Calibri"/>
                <w:kern w:val="2"/>
              </w:rPr>
              <w:t>1,40</w:t>
            </w:r>
          </w:p>
        </w:tc>
      </w:tr>
      <w:tr w:rsidR="00662F9E" w:rsidRPr="00662F9E" w14:paraId="0A22C6C6" w14:textId="77777777" w:rsidTr="006B4281">
        <w:tc>
          <w:tcPr>
            <w:tcW w:w="710" w:type="dxa"/>
            <w:vAlign w:val="center"/>
          </w:tcPr>
          <w:p w14:paraId="64C3A024" w14:textId="77777777" w:rsidR="00036090" w:rsidRPr="00662F9E" w:rsidRDefault="00036090" w:rsidP="00036090">
            <w:pPr>
              <w:spacing w:before="60" w:after="60"/>
              <w:jc w:val="center"/>
              <w:rPr>
                <w:rFonts w:eastAsia="Calibri"/>
                <w:kern w:val="2"/>
              </w:rPr>
            </w:pPr>
            <w:r w:rsidRPr="00662F9E">
              <w:t>5</w:t>
            </w:r>
          </w:p>
        </w:tc>
        <w:tc>
          <w:tcPr>
            <w:tcW w:w="3543" w:type="dxa"/>
            <w:vAlign w:val="center"/>
          </w:tcPr>
          <w:p w14:paraId="3FE37326" w14:textId="77777777" w:rsidR="00036090" w:rsidRPr="00662F9E" w:rsidRDefault="00036090" w:rsidP="00036090">
            <w:pPr>
              <w:spacing w:before="60" w:after="60"/>
              <w:jc w:val="both"/>
              <w:rPr>
                <w:rFonts w:eastAsia="Calibri"/>
                <w:kern w:val="2"/>
              </w:rPr>
            </w:pPr>
            <w:r w:rsidRPr="00662F9E">
              <w:t>Đất sản xuất, kinh doanh phi nông nghiệp thuộc khu công nghiệp, cụm công nghiệp</w:t>
            </w:r>
          </w:p>
        </w:tc>
        <w:tc>
          <w:tcPr>
            <w:tcW w:w="964" w:type="dxa"/>
            <w:vAlign w:val="center"/>
          </w:tcPr>
          <w:p w14:paraId="13C54C21" w14:textId="77777777" w:rsidR="00036090" w:rsidRPr="00662F9E" w:rsidRDefault="00036090" w:rsidP="00036090">
            <w:pPr>
              <w:spacing w:before="60" w:after="60"/>
              <w:jc w:val="center"/>
              <w:rPr>
                <w:rFonts w:eastAsia="Calibri"/>
                <w:kern w:val="2"/>
              </w:rPr>
            </w:pPr>
            <w:r w:rsidRPr="00662F9E">
              <w:rPr>
                <w:rFonts w:eastAsia="Calibri"/>
                <w:kern w:val="2"/>
              </w:rPr>
              <w:t>1,00</w:t>
            </w:r>
          </w:p>
        </w:tc>
        <w:tc>
          <w:tcPr>
            <w:tcW w:w="1163" w:type="dxa"/>
            <w:vAlign w:val="center"/>
          </w:tcPr>
          <w:p w14:paraId="130640DE" w14:textId="77777777" w:rsidR="00036090" w:rsidRPr="00662F9E" w:rsidRDefault="00036090" w:rsidP="00036090">
            <w:pPr>
              <w:spacing w:before="60" w:after="60"/>
              <w:jc w:val="center"/>
              <w:rPr>
                <w:rFonts w:eastAsia="Calibri"/>
                <w:kern w:val="2"/>
              </w:rPr>
            </w:pPr>
            <w:r w:rsidRPr="00662F9E">
              <w:rPr>
                <w:rFonts w:eastAsia="Calibri"/>
                <w:kern w:val="2"/>
              </w:rPr>
              <w:t>1,02</w:t>
            </w:r>
          </w:p>
        </w:tc>
        <w:tc>
          <w:tcPr>
            <w:tcW w:w="1105" w:type="dxa"/>
            <w:vAlign w:val="center"/>
          </w:tcPr>
          <w:p w14:paraId="71F344EF" w14:textId="77777777" w:rsidR="00036090" w:rsidRPr="00662F9E" w:rsidRDefault="00036090" w:rsidP="00036090">
            <w:pPr>
              <w:spacing w:before="60" w:after="60"/>
              <w:jc w:val="center"/>
              <w:rPr>
                <w:rFonts w:eastAsia="Calibri"/>
                <w:kern w:val="2"/>
              </w:rPr>
            </w:pPr>
            <w:r w:rsidRPr="00662F9E">
              <w:rPr>
                <w:rFonts w:eastAsia="Calibri"/>
                <w:kern w:val="2"/>
              </w:rPr>
              <w:t>1,05</w:t>
            </w:r>
          </w:p>
        </w:tc>
        <w:tc>
          <w:tcPr>
            <w:tcW w:w="1276" w:type="dxa"/>
            <w:vAlign w:val="center"/>
          </w:tcPr>
          <w:p w14:paraId="1CA87F2F" w14:textId="77777777" w:rsidR="00036090" w:rsidRPr="00662F9E" w:rsidRDefault="00036090" w:rsidP="00036090">
            <w:pPr>
              <w:spacing w:before="60" w:after="60"/>
              <w:jc w:val="center"/>
              <w:rPr>
                <w:rFonts w:eastAsia="Calibri"/>
                <w:kern w:val="2"/>
              </w:rPr>
            </w:pPr>
            <w:r w:rsidRPr="00662F9E">
              <w:rPr>
                <w:rFonts w:eastAsia="Calibri"/>
                <w:kern w:val="2"/>
              </w:rPr>
              <w:t>1,08</w:t>
            </w:r>
          </w:p>
        </w:tc>
        <w:tc>
          <w:tcPr>
            <w:tcW w:w="850" w:type="dxa"/>
            <w:vAlign w:val="center"/>
          </w:tcPr>
          <w:p w14:paraId="0723F962" w14:textId="77777777" w:rsidR="00036090" w:rsidRPr="00662F9E" w:rsidRDefault="00036090" w:rsidP="00036090">
            <w:pPr>
              <w:spacing w:before="60" w:after="60"/>
              <w:jc w:val="center"/>
              <w:rPr>
                <w:rFonts w:eastAsia="Calibri"/>
                <w:kern w:val="2"/>
              </w:rPr>
            </w:pPr>
            <w:r w:rsidRPr="00662F9E">
              <w:rPr>
                <w:rFonts w:eastAsia="Calibri"/>
                <w:kern w:val="2"/>
              </w:rPr>
              <w:t>1,10</w:t>
            </w:r>
          </w:p>
        </w:tc>
      </w:tr>
      <w:tr w:rsidR="00662F9E" w:rsidRPr="00662F9E" w14:paraId="5432B384" w14:textId="77777777" w:rsidTr="006B4281">
        <w:tc>
          <w:tcPr>
            <w:tcW w:w="710" w:type="dxa"/>
            <w:vAlign w:val="center"/>
          </w:tcPr>
          <w:p w14:paraId="733046CF" w14:textId="77777777" w:rsidR="00036090" w:rsidRPr="00662F9E" w:rsidRDefault="00036090" w:rsidP="00036090">
            <w:pPr>
              <w:spacing w:before="60" w:after="60"/>
              <w:jc w:val="center"/>
              <w:rPr>
                <w:rFonts w:eastAsia="Calibri"/>
                <w:kern w:val="2"/>
              </w:rPr>
            </w:pPr>
            <w:r w:rsidRPr="00662F9E">
              <w:t>6</w:t>
            </w:r>
          </w:p>
        </w:tc>
        <w:tc>
          <w:tcPr>
            <w:tcW w:w="3543" w:type="dxa"/>
            <w:vAlign w:val="center"/>
          </w:tcPr>
          <w:p w14:paraId="1E196BD6" w14:textId="77777777" w:rsidR="00036090" w:rsidRPr="00662F9E" w:rsidRDefault="00036090" w:rsidP="00036090">
            <w:pPr>
              <w:spacing w:before="60" w:after="60"/>
              <w:jc w:val="both"/>
              <w:rPr>
                <w:rFonts w:eastAsia="Calibri"/>
                <w:kern w:val="2"/>
              </w:rPr>
            </w:pPr>
            <w:r w:rsidRPr="00662F9E">
              <w:t>Đất xây dựng công trình công cộng có mục đích kinh doanh</w:t>
            </w:r>
          </w:p>
        </w:tc>
        <w:tc>
          <w:tcPr>
            <w:tcW w:w="964" w:type="dxa"/>
            <w:vAlign w:val="center"/>
          </w:tcPr>
          <w:p w14:paraId="504AB54D" w14:textId="77777777" w:rsidR="00036090" w:rsidRPr="00662F9E" w:rsidRDefault="00036090" w:rsidP="00036090">
            <w:pPr>
              <w:spacing w:before="60" w:after="60"/>
              <w:jc w:val="center"/>
              <w:rPr>
                <w:rFonts w:eastAsia="Calibri"/>
                <w:kern w:val="2"/>
              </w:rPr>
            </w:pPr>
            <w:r w:rsidRPr="00662F9E">
              <w:rPr>
                <w:rFonts w:eastAsia="Calibri"/>
                <w:kern w:val="2"/>
              </w:rPr>
              <w:t>1,00</w:t>
            </w:r>
          </w:p>
        </w:tc>
        <w:tc>
          <w:tcPr>
            <w:tcW w:w="1163" w:type="dxa"/>
            <w:vAlign w:val="center"/>
          </w:tcPr>
          <w:p w14:paraId="5D1A2C87" w14:textId="77777777" w:rsidR="00036090" w:rsidRPr="00662F9E" w:rsidRDefault="00036090" w:rsidP="00036090">
            <w:pPr>
              <w:spacing w:before="60" w:after="60"/>
              <w:jc w:val="center"/>
              <w:rPr>
                <w:rFonts w:eastAsia="Calibri"/>
                <w:kern w:val="2"/>
              </w:rPr>
            </w:pPr>
            <w:r w:rsidRPr="00662F9E">
              <w:rPr>
                <w:rFonts w:eastAsia="Calibri"/>
                <w:kern w:val="2"/>
              </w:rPr>
              <w:t>1,05</w:t>
            </w:r>
          </w:p>
        </w:tc>
        <w:tc>
          <w:tcPr>
            <w:tcW w:w="1105" w:type="dxa"/>
            <w:vAlign w:val="center"/>
          </w:tcPr>
          <w:p w14:paraId="502B23EA" w14:textId="77777777" w:rsidR="00036090" w:rsidRPr="00662F9E" w:rsidRDefault="00036090" w:rsidP="00036090">
            <w:pPr>
              <w:spacing w:before="60" w:after="60"/>
              <w:jc w:val="center"/>
              <w:rPr>
                <w:rFonts w:eastAsia="Calibri"/>
                <w:kern w:val="2"/>
              </w:rPr>
            </w:pPr>
            <w:r w:rsidRPr="00662F9E">
              <w:rPr>
                <w:rFonts w:eastAsia="Calibri"/>
                <w:kern w:val="2"/>
              </w:rPr>
              <w:t>1,10</w:t>
            </w:r>
          </w:p>
        </w:tc>
        <w:tc>
          <w:tcPr>
            <w:tcW w:w="1276" w:type="dxa"/>
            <w:vAlign w:val="center"/>
          </w:tcPr>
          <w:p w14:paraId="220D9EED" w14:textId="77777777" w:rsidR="00036090" w:rsidRPr="00662F9E" w:rsidRDefault="00036090" w:rsidP="00036090">
            <w:pPr>
              <w:spacing w:before="60" w:after="60"/>
              <w:jc w:val="center"/>
              <w:rPr>
                <w:rFonts w:eastAsia="Calibri"/>
                <w:kern w:val="2"/>
              </w:rPr>
            </w:pPr>
            <w:r w:rsidRPr="00662F9E">
              <w:rPr>
                <w:rFonts w:eastAsia="Calibri"/>
                <w:kern w:val="2"/>
              </w:rPr>
              <w:t>1,15</w:t>
            </w:r>
          </w:p>
        </w:tc>
        <w:tc>
          <w:tcPr>
            <w:tcW w:w="850" w:type="dxa"/>
            <w:vAlign w:val="center"/>
          </w:tcPr>
          <w:p w14:paraId="7F96B88B" w14:textId="77777777" w:rsidR="00036090" w:rsidRPr="00662F9E" w:rsidRDefault="00036090" w:rsidP="00036090">
            <w:pPr>
              <w:spacing w:before="60" w:after="60"/>
              <w:jc w:val="center"/>
              <w:rPr>
                <w:rFonts w:eastAsia="Calibri"/>
                <w:kern w:val="2"/>
              </w:rPr>
            </w:pPr>
            <w:r w:rsidRPr="00662F9E">
              <w:rPr>
                <w:rFonts w:eastAsia="Calibri"/>
                <w:kern w:val="2"/>
              </w:rPr>
              <w:t>1,20</w:t>
            </w:r>
          </w:p>
        </w:tc>
      </w:tr>
    </w:tbl>
    <w:p w14:paraId="381DB515" w14:textId="77777777" w:rsidR="00036090" w:rsidRPr="00662F9E" w:rsidRDefault="00036090" w:rsidP="0046354A">
      <w:pPr>
        <w:spacing w:before="120"/>
        <w:ind w:firstLine="720"/>
        <w:jc w:val="both"/>
        <w:rPr>
          <w:sz w:val="28"/>
          <w:szCs w:val="28"/>
        </w:rPr>
      </w:pPr>
      <w:r w:rsidRPr="00662F9E">
        <w:rPr>
          <w:sz w:val="28"/>
          <w:szCs w:val="28"/>
        </w:rPr>
        <w:t>Hệ số sử dụng đất được xác định trên cơ sở tổng diện tích sàn xây dựng và diện tích khu đất theo quy hoạch xây dựng được cơ quan nhà nước có thẩm quyền phê duyệt.</w:t>
      </w:r>
    </w:p>
    <w:p w14:paraId="66B8B035" w14:textId="54EB7A2C" w:rsidR="00036090" w:rsidRPr="00662F9E" w:rsidRDefault="00036090" w:rsidP="0022217D">
      <w:pPr>
        <w:spacing w:before="80"/>
        <w:ind w:firstLine="720"/>
        <w:jc w:val="both"/>
        <w:rPr>
          <w:sz w:val="28"/>
          <w:szCs w:val="28"/>
        </w:rPr>
      </w:pPr>
      <w:r w:rsidRPr="00662F9E">
        <w:rPr>
          <w:sz w:val="28"/>
          <w:szCs w:val="28"/>
        </w:rPr>
        <w:t>Trường hợp chưa có quy hoạch chi tiết được cơ quan có thẩm quyền phê duyệt thì hệ số điều chỉnh theo quy hoạch (Kqh)</w:t>
      </w:r>
      <w:r w:rsidRPr="00662F9E">
        <w:rPr>
          <w:b/>
          <w:bCs/>
          <w:sz w:val="28"/>
          <w:szCs w:val="28"/>
        </w:rPr>
        <w:t xml:space="preserve"> </w:t>
      </w:r>
      <w:r w:rsidRPr="00662F9E">
        <w:rPr>
          <w:sz w:val="28"/>
          <w:szCs w:val="28"/>
        </w:rPr>
        <w:t>bằng 1,0</w:t>
      </w:r>
      <w:r w:rsidR="001C76C0" w:rsidRPr="00662F9E">
        <w:rPr>
          <w:sz w:val="28"/>
          <w:szCs w:val="28"/>
        </w:rPr>
        <w:t xml:space="preserve"> </w:t>
      </w:r>
      <w:r w:rsidR="001C76C0" w:rsidRPr="00662F9E">
        <w:rPr>
          <w:spacing w:val="-4"/>
          <w:sz w:val="28"/>
          <w:szCs w:val="28"/>
        </w:rPr>
        <w:t>(một)</w:t>
      </w:r>
      <w:r w:rsidRPr="00662F9E">
        <w:rPr>
          <w:sz w:val="28"/>
          <w:szCs w:val="28"/>
        </w:rPr>
        <w:t>.</w:t>
      </w:r>
    </w:p>
    <w:p w14:paraId="5AD480D1" w14:textId="77777777" w:rsidR="00036090" w:rsidRPr="00662F9E" w:rsidRDefault="00036090" w:rsidP="0022217D">
      <w:pPr>
        <w:spacing w:before="80"/>
        <w:ind w:firstLine="720"/>
        <w:jc w:val="both"/>
        <w:rPr>
          <w:sz w:val="28"/>
          <w:szCs w:val="28"/>
        </w:rPr>
      </w:pPr>
      <w:r w:rsidRPr="00662F9E">
        <w:rPr>
          <w:sz w:val="28"/>
          <w:szCs w:val="28"/>
        </w:rPr>
        <w:t>Trường hợp dự án có nhiều loại đất hoặc công trình hỗn hợp thì xác định theo từng loại đất; trường hợp không đủ cơ sở để xác định theo từng loại đất thì áp dụng theo loại đất chính.</w:t>
      </w:r>
    </w:p>
    <w:p w14:paraId="4A11579E" w14:textId="493AE9DD" w:rsidR="00DC4805" w:rsidRPr="00662F9E" w:rsidRDefault="00DC4805" w:rsidP="0022217D">
      <w:pPr>
        <w:spacing w:before="80"/>
        <w:ind w:firstLine="720"/>
        <w:jc w:val="both"/>
        <w:rPr>
          <w:sz w:val="28"/>
          <w:szCs w:val="28"/>
        </w:rPr>
      </w:pPr>
      <w:r w:rsidRPr="00662F9E">
        <w:rPr>
          <w:sz w:val="28"/>
          <w:szCs w:val="28"/>
        </w:rPr>
        <w:t>Tổng hệ số điều chỉnh theo quy hoạch không vượt quá 2,0</w:t>
      </w:r>
      <w:r w:rsidR="001C76C0" w:rsidRPr="00662F9E">
        <w:rPr>
          <w:sz w:val="28"/>
          <w:szCs w:val="28"/>
        </w:rPr>
        <w:t xml:space="preserve"> </w:t>
      </w:r>
      <w:r w:rsidR="001C76C0" w:rsidRPr="00662F9E">
        <w:rPr>
          <w:spacing w:val="-4"/>
          <w:sz w:val="28"/>
          <w:szCs w:val="28"/>
        </w:rPr>
        <w:t>(hai)</w:t>
      </w:r>
      <w:r w:rsidRPr="00662F9E">
        <w:rPr>
          <w:sz w:val="28"/>
          <w:szCs w:val="28"/>
        </w:rPr>
        <w:t>.</w:t>
      </w:r>
    </w:p>
    <w:p w14:paraId="255EC1F2" w14:textId="77777777" w:rsidR="00036090" w:rsidRPr="00662F9E" w:rsidRDefault="00036090" w:rsidP="0022217D">
      <w:pPr>
        <w:spacing w:before="80"/>
        <w:ind w:firstLine="720"/>
        <w:jc w:val="both"/>
        <w:rPr>
          <w:sz w:val="28"/>
          <w:szCs w:val="28"/>
        </w:rPr>
      </w:pPr>
      <w:r w:rsidRPr="00662F9E">
        <w:rPr>
          <w:sz w:val="28"/>
          <w:szCs w:val="28"/>
        </w:rPr>
        <w:t>4. Hệ số điều chỉnh theo các yếu tố khác ảnh hưởng đến giá đất (Kkh)</w:t>
      </w:r>
    </w:p>
    <w:p w14:paraId="3F432998" w14:textId="725DD7A6" w:rsidR="00036090" w:rsidRPr="00662F9E" w:rsidRDefault="00036090" w:rsidP="0022217D">
      <w:pPr>
        <w:spacing w:before="80"/>
        <w:ind w:firstLine="720"/>
        <w:jc w:val="both"/>
        <w:rPr>
          <w:b/>
          <w:bCs/>
          <w:sz w:val="28"/>
          <w:szCs w:val="28"/>
        </w:rPr>
      </w:pPr>
      <w:r w:rsidRPr="00662F9E">
        <w:rPr>
          <w:sz w:val="28"/>
          <w:szCs w:val="28"/>
        </w:rPr>
        <w:t>Hệ số điều chỉnh theo yếu tố khác ảnh hưởng đến giá đất (Kkh) đối với các loại đất ban hành kèm theo Nghị quyết số 01/2026/NQ-HĐND được sửa đổi, bổ sung tại Nghị quyết số 38/2026/N</w:t>
      </w:r>
      <w:r w:rsidR="00170DE6" w:rsidRPr="00662F9E">
        <w:rPr>
          <w:sz w:val="28"/>
          <w:szCs w:val="28"/>
        </w:rPr>
        <w:t xml:space="preserve">Q-HĐND </w:t>
      </w:r>
      <w:r w:rsidRPr="00662F9E">
        <w:rPr>
          <w:sz w:val="28"/>
          <w:szCs w:val="28"/>
        </w:rPr>
        <w:t>bằng 1,0 (một).</w:t>
      </w:r>
      <w:r w:rsidRPr="00662F9E">
        <w:rPr>
          <w:b/>
          <w:bCs/>
          <w:sz w:val="28"/>
          <w:szCs w:val="28"/>
        </w:rPr>
        <w:t xml:space="preserve"> </w:t>
      </w:r>
    </w:p>
    <w:p w14:paraId="0E9F8D67" w14:textId="77777777" w:rsidR="00036090" w:rsidRPr="00662F9E" w:rsidRDefault="00036090" w:rsidP="0022217D">
      <w:pPr>
        <w:keepNext/>
        <w:spacing w:before="80"/>
        <w:ind w:firstLine="720"/>
        <w:jc w:val="both"/>
        <w:outlineLvl w:val="0"/>
        <w:rPr>
          <w:rFonts w:ascii="Times New Roman Bold" w:hAnsi="Times New Roman Bold"/>
          <w:b/>
          <w:bCs/>
          <w:spacing w:val="4"/>
          <w:kern w:val="32"/>
          <w:sz w:val="28"/>
          <w:szCs w:val="28"/>
        </w:rPr>
      </w:pPr>
      <w:r w:rsidRPr="00662F9E">
        <w:rPr>
          <w:rFonts w:ascii="Times New Roman Bold" w:hAnsi="Times New Roman Bold"/>
          <w:b/>
          <w:bCs/>
          <w:spacing w:val="4"/>
          <w:kern w:val="32"/>
          <w:sz w:val="28"/>
          <w:szCs w:val="28"/>
        </w:rPr>
        <w:t>Điều 4. Xác định giá đất để tính tiền bồi thường đối với đất nông nghiệp trong khu vực đô thị và đất nông nghiệp xen kẽ trong khu dân cư tập trung</w:t>
      </w:r>
    </w:p>
    <w:p w14:paraId="1A007273" w14:textId="295F6FD4" w:rsidR="00036090" w:rsidRPr="00662F9E" w:rsidRDefault="00036090" w:rsidP="0022217D">
      <w:pPr>
        <w:spacing w:before="80"/>
        <w:ind w:firstLine="720"/>
        <w:jc w:val="both"/>
        <w:rPr>
          <w:b/>
          <w:bCs/>
          <w:sz w:val="28"/>
          <w:szCs w:val="28"/>
        </w:rPr>
      </w:pPr>
      <w:r w:rsidRPr="00662F9E">
        <w:rPr>
          <w:sz w:val="28"/>
          <w:szCs w:val="28"/>
        </w:rPr>
        <w:t>Đối với đất nông nghiệp trong khu vực đô thị, đất nông nghiệp xen kẽ trong khu dân cư tập trung không còn mang tính chất sản xuất nông nghiệp</w:t>
      </w:r>
      <w:r w:rsidRPr="00662F9E">
        <w:rPr>
          <w:b/>
          <w:bCs/>
          <w:sz w:val="28"/>
          <w:szCs w:val="28"/>
        </w:rPr>
        <w:t xml:space="preserve"> </w:t>
      </w:r>
      <w:r w:rsidRPr="00662F9E">
        <w:rPr>
          <w:sz w:val="28"/>
          <w:szCs w:val="28"/>
        </w:rPr>
        <w:t>thuần túy mà kết quả điều tra, khảo sát xác định việc áp dụng Bảng giá đất và hệ số điều chỉnh mức biến động thị trường (Ktt) theo Quyết định này không đủ căn cứ để tính tiền bồi thường về đất thì việc xác định giá đất được thực hiện theo khoản 3 Điều 160 Luật Đất đai,</w:t>
      </w:r>
      <w:r w:rsidRPr="00662F9E">
        <w:rPr>
          <w:b/>
          <w:bCs/>
          <w:sz w:val="28"/>
          <w:szCs w:val="28"/>
        </w:rPr>
        <w:t xml:space="preserve"> </w:t>
      </w:r>
      <w:r w:rsidRPr="00662F9E">
        <w:rPr>
          <w:sz w:val="28"/>
          <w:szCs w:val="28"/>
        </w:rPr>
        <w:t>khoản 3 Điều 5 Nghị định số 49/2026/NĐ-CP.</w:t>
      </w:r>
    </w:p>
    <w:p w14:paraId="1E336AF0" w14:textId="77777777" w:rsidR="00036090" w:rsidRPr="00662F9E" w:rsidRDefault="00036090" w:rsidP="0022217D">
      <w:pPr>
        <w:spacing w:before="80"/>
        <w:ind w:firstLine="720"/>
        <w:jc w:val="both"/>
        <w:rPr>
          <w:b/>
          <w:bCs/>
          <w:sz w:val="28"/>
          <w:szCs w:val="28"/>
        </w:rPr>
      </w:pPr>
      <w:r w:rsidRPr="00662F9E">
        <w:rPr>
          <w:b/>
          <w:bCs/>
          <w:sz w:val="28"/>
          <w:szCs w:val="28"/>
        </w:rPr>
        <w:lastRenderedPageBreak/>
        <w:t>Điều 5. Trách nhiệm của các đơn vị có liên quan</w:t>
      </w:r>
    </w:p>
    <w:p w14:paraId="359A45C4" w14:textId="77777777" w:rsidR="00036090" w:rsidRPr="00662F9E" w:rsidRDefault="00036090" w:rsidP="0022217D">
      <w:pPr>
        <w:spacing w:before="80"/>
        <w:ind w:firstLine="720"/>
        <w:jc w:val="both"/>
        <w:rPr>
          <w:sz w:val="28"/>
          <w:szCs w:val="28"/>
        </w:rPr>
      </w:pPr>
      <w:r w:rsidRPr="00662F9E">
        <w:rPr>
          <w:sz w:val="28"/>
          <w:szCs w:val="28"/>
        </w:rPr>
        <w:t>1. Sở Nông nghiệp và Môi trường</w:t>
      </w:r>
    </w:p>
    <w:p w14:paraId="7A733C1A" w14:textId="7A5C3433" w:rsidR="00036090" w:rsidRPr="00662F9E" w:rsidRDefault="003E73F0" w:rsidP="0022217D">
      <w:pPr>
        <w:spacing w:before="80"/>
        <w:ind w:firstLine="720"/>
        <w:jc w:val="both"/>
        <w:rPr>
          <w:b/>
          <w:bCs/>
          <w:sz w:val="28"/>
          <w:szCs w:val="28"/>
        </w:rPr>
      </w:pPr>
      <w:r w:rsidRPr="00662F9E">
        <w:rPr>
          <w:sz w:val="28"/>
          <w:szCs w:val="28"/>
        </w:rPr>
        <w:t xml:space="preserve">a) </w:t>
      </w:r>
      <w:r w:rsidR="00036090" w:rsidRPr="00662F9E">
        <w:rPr>
          <w:sz w:val="28"/>
          <w:szCs w:val="28"/>
        </w:rPr>
        <w:t>Chủ trì rà soát, tổng hợp, tham mưu Ủy ban nhân dân tỉnh xem xét điều chỉnh, bổ sung hệ số điều chỉnh giá đất khi phát sinh khu vực, vị trí, tuyến đường, loại đất hoặc trường hợp chưa được quy định tại Quyết định này hoặc khi cần điều chỉnh hệ số điều chỉnh giá đất để phù hợp với tình hình thực tế theo quy định của pháp luật.</w:t>
      </w:r>
    </w:p>
    <w:p w14:paraId="31D5B1B9" w14:textId="7196C14E" w:rsidR="00036090" w:rsidRPr="00662F9E" w:rsidRDefault="003E73F0" w:rsidP="0022217D">
      <w:pPr>
        <w:spacing w:before="80"/>
        <w:ind w:firstLine="720"/>
        <w:jc w:val="both"/>
        <w:rPr>
          <w:sz w:val="28"/>
          <w:szCs w:val="28"/>
        </w:rPr>
      </w:pPr>
      <w:r w:rsidRPr="00662F9E">
        <w:rPr>
          <w:sz w:val="28"/>
          <w:szCs w:val="28"/>
        </w:rPr>
        <w:t>b)</w:t>
      </w:r>
      <w:r w:rsidR="00036090" w:rsidRPr="00662F9E">
        <w:rPr>
          <w:sz w:val="28"/>
          <w:szCs w:val="28"/>
        </w:rPr>
        <w:t>Trường hợp việc điều chỉnh hệ số điều chỉnh mức biến động thị trường làm cho hệ số cao hơn mức tối đa hoặc thấp hơn mức tối thiểu do Hội đồng nhân dân tỉnh quyết định thì Sở Nông nghiệp và Môi trường chủ trì, tham mưu Ủy ban nhân dân tỉnh xem xét, quyết định sửa đổi, bổ sung hệ số điều chỉnh giá đất; đồng thời</w:t>
      </w:r>
      <w:r w:rsidR="00B75E20" w:rsidRPr="00662F9E">
        <w:rPr>
          <w:sz w:val="28"/>
          <w:szCs w:val="28"/>
        </w:rPr>
        <w:t>,</w:t>
      </w:r>
      <w:r w:rsidR="00036090" w:rsidRPr="00662F9E">
        <w:rPr>
          <w:sz w:val="28"/>
          <w:szCs w:val="28"/>
        </w:rPr>
        <w:t xml:space="preserve"> tham mưu Ủy ban nhân dân tỉnh trình Hội đồng nhân dân tỉnh xem xét sửa đổi bảng giá đất theo quy định của pháp luật.</w:t>
      </w:r>
    </w:p>
    <w:p w14:paraId="6E0FDED8" w14:textId="141C86D4" w:rsidR="00036090" w:rsidRPr="00662F9E" w:rsidRDefault="003E73F0" w:rsidP="0022217D">
      <w:pPr>
        <w:spacing w:before="80"/>
        <w:ind w:firstLine="720"/>
        <w:jc w:val="both"/>
        <w:rPr>
          <w:b/>
          <w:bCs/>
          <w:sz w:val="28"/>
          <w:szCs w:val="28"/>
        </w:rPr>
      </w:pPr>
      <w:r w:rsidRPr="00662F9E">
        <w:rPr>
          <w:sz w:val="28"/>
          <w:szCs w:val="28"/>
        </w:rPr>
        <w:t xml:space="preserve">c) </w:t>
      </w:r>
      <w:r w:rsidR="00036090" w:rsidRPr="00662F9E">
        <w:rPr>
          <w:sz w:val="28"/>
          <w:szCs w:val="28"/>
        </w:rPr>
        <w:t>Đối với trường hợp quy định tại điểm c khoản 2 Điều 3 Quyết định này,</w:t>
      </w:r>
      <w:r w:rsidR="006526C7">
        <w:rPr>
          <w:sz w:val="28"/>
          <w:szCs w:val="28"/>
        </w:rPr>
        <w:t xml:space="preserve"> Sở Nông nghiệp và Môi trường chịu</w:t>
      </w:r>
      <w:r w:rsidR="00036090" w:rsidRPr="00662F9E">
        <w:rPr>
          <w:sz w:val="28"/>
          <w:szCs w:val="28"/>
        </w:rPr>
        <w:t xml:space="preserve"> trách nhiệm tiếp nhận hồ sơ đề xuất hệ số điều chỉnh mức biến động thị trường (Ktt); kiểm tra tính đầy đủ về nội dung của Báo cáo thuyết minh và hồ sơ kèm theo; trình Hội đồng thẩm định Bảng giá đất</w:t>
      </w:r>
      <w:r w:rsidR="00112B4B" w:rsidRPr="00662F9E">
        <w:rPr>
          <w:sz w:val="28"/>
          <w:szCs w:val="28"/>
        </w:rPr>
        <w:t>, hệ số điều chỉnh giá đất tỉnh</w:t>
      </w:r>
      <w:r w:rsidR="00036090" w:rsidRPr="00662F9E">
        <w:rPr>
          <w:sz w:val="28"/>
          <w:szCs w:val="28"/>
        </w:rPr>
        <w:t>; hoàn thiện hồ sơ, tham mưu Ủy ban nhân dân tỉnh xem xét, quyết định hệ số Ktt đối với từng trường hợp cụ thể.</w:t>
      </w:r>
    </w:p>
    <w:p w14:paraId="71E50019" w14:textId="77777777" w:rsidR="00036090" w:rsidRPr="00662F9E" w:rsidRDefault="00036090" w:rsidP="0022217D">
      <w:pPr>
        <w:spacing w:before="80"/>
        <w:ind w:firstLine="720"/>
        <w:jc w:val="both"/>
        <w:rPr>
          <w:sz w:val="28"/>
          <w:szCs w:val="28"/>
        </w:rPr>
      </w:pPr>
      <w:r w:rsidRPr="00662F9E">
        <w:rPr>
          <w:sz w:val="28"/>
          <w:szCs w:val="28"/>
        </w:rPr>
        <w:t>2. Sở Tài chính</w:t>
      </w:r>
    </w:p>
    <w:p w14:paraId="7941B431" w14:textId="5FEDC059" w:rsidR="00036090" w:rsidRPr="00662F9E" w:rsidRDefault="00036090" w:rsidP="0022217D">
      <w:pPr>
        <w:spacing w:before="80"/>
        <w:ind w:firstLine="720"/>
        <w:jc w:val="both"/>
        <w:rPr>
          <w:sz w:val="28"/>
          <w:szCs w:val="28"/>
        </w:rPr>
      </w:pPr>
      <w:r w:rsidRPr="00662F9E">
        <w:rPr>
          <w:sz w:val="28"/>
          <w:szCs w:val="28"/>
        </w:rPr>
        <w:t>Chủ trì</w:t>
      </w:r>
      <w:r w:rsidR="00B75E20" w:rsidRPr="00662F9E">
        <w:rPr>
          <w:sz w:val="28"/>
          <w:szCs w:val="28"/>
        </w:rPr>
        <w:t xml:space="preserve"> phối hợp các đơn vị có liên quan</w:t>
      </w:r>
      <w:r w:rsidRPr="00662F9E">
        <w:rPr>
          <w:sz w:val="28"/>
          <w:szCs w:val="28"/>
        </w:rPr>
        <w:t>, tham mưu Hội đồng thẩm định Bảng giá đất, hệ số điều chỉnh giá đất tỉnh tổ chức thẩm định hồ sơ xác định hệ số điều chỉnh mức biến động thị trường (Ktt) đối với trường hợp quy định tại điểm c khoản 2 Điều 3 và hồ sơ sửa đổi, bổ sung hệ số điều chỉnh giá đất theo quy định của pháp luật.</w:t>
      </w:r>
    </w:p>
    <w:p w14:paraId="68AAB868" w14:textId="77777777" w:rsidR="00036090" w:rsidRPr="00662F9E" w:rsidRDefault="00036090" w:rsidP="0022217D">
      <w:pPr>
        <w:spacing w:before="80"/>
        <w:ind w:firstLine="720"/>
        <w:jc w:val="both"/>
        <w:rPr>
          <w:sz w:val="28"/>
          <w:szCs w:val="28"/>
        </w:rPr>
      </w:pPr>
      <w:r w:rsidRPr="00662F9E">
        <w:rPr>
          <w:sz w:val="28"/>
          <w:szCs w:val="28"/>
        </w:rPr>
        <w:t>3. Cơ quan thuế</w:t>
      </w:r>
    </w:p>
    <w:p w14:paraId="78714A51" w14:textId="77777777" w:rsidR="00036090" w:rsidRPr="00662F9E" w:rsidRDefault="00036090" w:rsidP="0022217D">
      <w:pPr>
        <w:spacing w:before="80"/>
        <w:ind w:firstLine="720"/>
        <w:jc w:val="both"/>
        <w:rPr>
          <w:spacing w:val="-4"/>
          <w:sz w:val="28"/>
          <w:szCs w:val="28"/>
        </w:rPr>
      </w:pPr>
      <w:r w:rsidRPr="00662F9E">
        <w:rPr>
          <w:spacing w:val="-4"/>
          <w:sz w:val="28"/>
          <w:szCs w:val="28"/>
        </w:rPr>
        <w:t>Trong quá trình xác định nghĩa vụ tài chính về đất đai, trường hợp phát hiện hệ số điều chỉnh giá đất chưa phù hợp với tình hình thực tế hoặc phát sinh khu vực, vị trí, tuyến đường, loại đất, trường hợp chưa được quy định tại Quyết định này thì có trách nhiệm tổng hợp, gửi ý kiến đến Sở Nông nghiệp và Môi trường để rà soát, tham mưu Ủy ban nhân dân tỉnh xem xét, điều chỉnh, bổ sung theo quy định.</w:t>
      </w:r>
    </w:p>
    <w:p w14:paraId="2D3CEBC8" w14:textId="77777777" w:rsidR="00036090" w:rsidRPr="00662F9E" w:rsidRDefault="00036090" w:rsidP="0022217D">
      <w:pPr>
        <w:spacing w:before="80"/>
        <w:ind w:firstLine="720"/>
        <w:jc w:val="both"/>
        <w:rPr>
          <w:sz w:val="28"/>
          <w:szCs w:val="28"/>
        </w:rPr>
      </w:pPr>
      <w:r w:rsidRPr="00662F9E">
        <w:rPr>
          <w:sz w:val="28"/>
          <w:szCs w:val="28"/>
        </w:rPr>
        <w:t>4. Ủy ban nhân dân cấp xã</w:t>
      </w:r>
    </w:p>
    <w:p w14:paraId="152E0FEE" w14:textId="185DA100" w:rsidR="00036090" w:rsidRPr="00662F9E" w:rsidRDefault="003E73F0" w:rsidP="0022217D">
      <w:pPr>
        <w:spacing w:before="80"/>
        <w:ind w:firstLine="720"/>
        <w:jc w:val="both"/>
        <w:rPr>
          <w:sz w:val="28"/>
          <w:szCs w:val="28"/>
        </w:rPr>
      </w:pPr>
      <w:r w:rsidRPr="00662F9E">
        <w:rPr>
          <w:sz w:val="28"/>
          <w:szCs w:val="28"/>
        </w:rPr>
        <w:t xml:space="preserve">a) </w:t>
      </w:r>
      <w:r w:rsidR="00CC565B">
        <w:rPr>
          <w:sz w:val="28"/>
          <w:szCs w:val="28"/>
        </w:rPr>
        <w:t>Chịu</w:t>
      </w:r>
      <w:r w:rsidR="00036090" w:rsidRPr="00662F9E">
        <w:rPr>
          <w:sz w:val="28"/>
          <w:szCs w:val="28"/>
        </w:rPr>
        <w:t xml:space="preserve"> trách nhiệm công khai thông tin quy hoạch theo quy định; theo dõi, rà soát tình hình biến động giá đất trên địa bàn, kịp thời báo cáo Sở Nông nghiệp và Môi trường khi phát sinh khu vực, vị trí, tuyến đường, loại đất hoặc trường hợp cần điều chỉnh, bổ sung hệ số điều chỉnh giá đất; đồng thời tuyên truyền, phổ biến và tổ chức thực hiện Quyết định này trên địa bàn.</w:t>
      </w:r>
    </w:p>
    <w:p w14:paraId="2325E0C0" w14:textId="32B1FA96" w:rsidR="00036090" w:rsidRPr="00662F9E" w:rsidRDefault="003E73F0" w:rsidP="0022217D">
      <w:pPr>
        <w:spacing w:before="80"/>
        <w:ind w:firstLine="720"/>
        <w:jc w:val="both"/>
        <w:rPr>
          <w:b/>
          <w:bCs/>
          <w:sz w:val="28"/>
          <w:szCs w:val="28"/>
        </w:rPr>
      </w:pPr>
      <w:r w:rsidRPr="00662F9E">
        <w:rPr>
          <w:sz w:val="28"/>
          <w:szCs w:val="28"/>
        </w:rPr>
        <w:t xml:space="preserve">b) </w:t>
      </w:r>
      <w:r w:rsidR="00036090" w:rsidRPr="00662F9E">
        <w:rPr>
          <w:sz w:val="28"/>
          <w:szCs w:val="28"/>
        </w:rPr>
        <w:t>Đối với trường hợp quy định tại điểm c khoản 2 Điều 3 Quyết định này, Chủ tịch Ủy ban nhân dân cấp xã chỉ đạo tổ chức điều tra, khảo sát, xác định và đề xuất hệ số điều chỉnh mức biến động thị trường (Ktt); chịu trách nhiệm về tính chính xác, đầy đủ của thông tin, số liệu và hồ sơ đề xuất theo quy định</w:t>
      </w:r>
      <w:r w:rsidR="00884AD8">
        <w:rPr>
          <w:sz w:val="28"/>
          <w:szCs w:val="28"/>
        </w:rPr>
        <w:t xml:space="preserve"> pháp luật</w:t>
      </w:r>
      <w:r w:rsidR="00036090" w:rsidRPr="00662F9E">
        <w:rPr>
          <w:sz w:val="28"/>
          <w:szCs w:val="28"/>
        </w:rPr>
        <w:t>.</w:t>
      </w:r>
    </w:p>
    <w:p w14:paraId="7F2BDD91" w14:textId="77777777" w:rsidR="00036090" w:rsidRPr="00662F9E" w:rsidRDefault="00036090" w:rsidP="0022217D">
      <w:pPr>
        <w:spacing w:before="80"/>
        <w:ind w:firstLine="720"/>
        <w:jc w:val="both"/>
        <w:rPr>
          <w:b/>
          <w:sz w:val="28"/>
          <w:szCs w:val="28"/>
        </w:rPr>
      </w:pPr>
      <w:r w:rsidRPr="00662F9E">
        <w:rPr>
          <w:bCs/>
          <w:sz w:val="28"/>
          <w:szCs w:val="28"/>
        </w:rPr>
        <w:t>5. Các cơ quan, tổ chức và đơn vị có liên quan</w:t>
      </w:r>
    </w:p>
    <w:p w14:paraId="50E0103E" w14:textId="26A544AB" w:rsidR="00036090" w:rsidRPr="00662F9E" w:rsidRDefault="00036090" w:rsidP="0022217D">
      <w:pPr>
        <w:spacing w:before="80"/>
        <w:ind w:firstLine="720"/>
        <w:jc w:val="both"/>
        <w:rPr>
          <w:sz w:val="28"/>
          <w:szCs w:val="28"/>
        </w:rPr>
      </w:pPr>
      <w:r w:rsidRPr="00662F9E">
        <w:rPr>
          <w:sz w:val="28"/>
          <w:szCs w:val="28"/>
        </w:rPr>
        <w:lastRenderedPageBreak/>
        <w:t xml:space="preserve">Trong phạm vi chức năng, </w:t>
      </w:r>
      <w:r w:rsidR="00F61D94">
        <w:rPr>
          <w:sz w:val="28"/>
          <w:szCs w:val="28"/>
        </w:rPr>
        <w:t>nhiệm vụ, quyền hạn được giao chịu</w:t>
      </w:r>
      <w:r w:rsidRPr="00662F9E">
        <w:rPr>
          <w:sz w:val="28"/>
          <w:szCs w:val="28"/>
        </w:rPr>
        <w:t xml:space="preserve"> trách nhiệm phối hợp với Sở Nông nghiệp và Môi trường, Sở Tài chính, cơ quan thuế và Ủy ban nhân dân cấp xã trong quá trình triển khai thực hiện Quyết định này; cung cấp đầy đủ, kịp thời thông tin, hồ sơ, tài liệu có liên quan theo yêu cầu của cơ quan có thẩm quyền; phản ánh những khó khăn, vướng mắc và kiến nghị điều chỉnh, bổ sung hệ số điều chỉnh giá đất khi phát sinh để cơ quan có thẩm quyền xem xét, xử lý theo quy định của pháp luật; chịu trách nhiệm về tính chính xác của thông tin, tài liệu do mình cung cấp.</w:t>
      </w:r>
    </w:p>
    <w:p w14:paraId="3EDBEB12" w14:textId="77777777" w:rsidR="00036090" w:rsidRPr="00662F9E" w:rsidRDefault="00036090" w:rsidP="0022217D">
      <w:pPr>
        <w:spacing w:before="80"/>
        <w:ind w:firstLine="720"/>
        <w:jc w:val="both"/>
        <w:rPr>
          <w:b/>
          <w:bCs/>
          <w:sz w:val="28"/>
          <w:szCs w:val="28"/>
        </w:rPr>
      </w:pPr>
      <w:r w:rsidRPr="00662F9E">
        <w:rPr>
          <w:b/>
          <w:bCs/>
          <w:sz w:val="28"/>
          <w:szCs w:val="28"/>
        </w:rPr>
        <w:t>Điều 6. Điều khoản thi hành</w:t>
      </w:r>
    </w:p>
    <w:p w14:paraId="15D5F57F" w14:textId="2BC6342B" w:rsidR="00036090" w:rsidRPr="00662F9E" w:rsidRDefault="00036090" w:rsidP="0022217D">
      <w:pPr>
        <w:spacing w:before="80"/>
        <w:ind w:firstLine="720"/>
        <w:jc w:val="both"/>
        <w:rPr>
          <w:sz w:val="28"/>
          <w:szCs w:val="28"/>
        </w:rPr>
      </w:pPr>
      <w:r w:rsidRPr="00662F9E">
        <w:rPr>
          <w:sz w:val="28"/>
          <w:szCs w:val="28"/>
        </w:rPr>
        <w:t>1. Quyết định này có hiệu lực kể từ ngày 01 tháng 8 năm 2026.</w:t>
      </w:r>
    </w:p>
    <w:p w14:paraId="0D53C22D" w14:textId="77777777" w:rsidR="001A61B1" w:rsidRPr="00662F9E" w:rsidRDefault="001A61B1" w:rsidP="0022217D">
      <w:pPr>
        <w:widowControl w:val="0"/>
        <w:autoSpaceDE w:val="0"/>
        <w:autoSpaceDN w:val="0"/>
        <w:adjustRightInd w:val="0"/>
        <w:spacing w:before="80"/>
        <w:ind w:firstLine="720"/>
        <w:jc w:val="both"/>
        <w:rPr>
          <w:bCs/>
          <w:sz w:val="28"/>
          <w:szCs w:val="28"/>
        </w:rPr>
      </w:pPr>
      <w:r w:rsidRPr="00662F9E">
        <w:rPr>
          <w:bCs/>
          <w:sz w:val="28"/>
          <w:szCs w:val="28"/>
          <w:lang w:val="vi-VN"/>
        </w:rPr>
        <w:t>2</w:t>
      </w:r>
      <w:r w:rsidRPr="00662F9E">
        <w:rPr>
          <w:bCs/>
          <w:sz w:val="28"/>
          <w:szCs w:val="28"/>
        </w:rPr>
        <w:t>. Quy định chuyển tiếp</w:t>
      </w:r>
    </w:p>
    <w:p w14:paraId="6127B67E" w14:textId="75CAFD8D" w:rsidR="001A61B1" w:rsidRPr="00662F9E" w:rsidRDefault="001A61B1" w:rsidP="0022217D">
      <w:pPr>
        <w:pStyle w:val="pdq2pgselectionanchorcontainer"/>
        <w:spacing w:before="80" w:beforeAutospacing="0" w:after="0" w:afterAutospacing="0"/>
        <w:ind w:firstLine="720"/>
        <w:jc w:val="both"/>
        <w:rPr>
          <w:b/>
          <w:bCs/>
          <w:sz w:val="28"/>
          <w:szCs w:val="28"/>
        </w:rPr>
      </w:pPr>
      <w:r w:rsidRPr="00662F9E">
        <w:rPr>
          <w:rStyle w:val="Strong"/>
          <w:b w:val="0"/>
          <w:bCs w:val="0"/>
          <w:sz w:val="28"/>
          <w:szCs w:val="28"/>
        </w:rPr>
        <w:t>Trường hợp cơ quan nhà nước có thẩm quyền đã ban hành quyết định giao đất, cho thuê đất, cho phép chuyển mục đích sử dụng đất, cho phép chuyển từ hình thức thuê đất trả tiền hằng năm sang thuê đất trả tiền một lần cho cả thời gian thuê, gia hạn sử dụng đất, điều chỉnh thời hạn sử dụng đất</w:t>
      </w:r>
      <w:r w:rsidR="00E13C39" w:rsidRPr="00662F9E">
        <w:rPr>
          <w:rStyle w:val="Strong"/>
          <w:b w:val="0"/>
          <w:bCs w:val="0"/>
          <w:sz w:val="28"/>
          <w:szCs w:val="28"/>
        </w:rPr>
        <w:t>,</w:t>
      </w:r>
      <w:r w:rsidRPr="00662F9E">
        <w:rPr>
          <w:rStyle w:val="Strong"/>
          <w:b w:val="0"/>
          <w:bCs w:val="0"/>
          <w:sz w:val="28"/>
          <w:szCs w:val="28"/>
        </w:rPr>
        <w:t xml:space="preserve"> điều chỉnh quy hoạch chi tiết</w:t>
      </w:r>
      <w:r w:rsidR="0091577A" w:rsidRPr="00662F9E">
        <w:t xml:space="preserve"> </w:t>
      </w:r>
      <w:r w:rsidR="0091577A" w:rsidRPr="00662F9E">
        <w:rPr>
          <w:sz w:val="28"/>
          <w:szCs w:val="28"/>
        </w:rPr>
        <w:t xml:space="preserve">hoặc quyết định phương án đấu giá quyền sử dụng đất theo quy định </w:t>
      </w:r>
      <w:r w:rsidRPr="00662F9E">
        <w:rPr>
          <w:rStyle w:val="Strong"/>
          <w:b w:val="0"/>
          <w:bCs w:val="0"/>
          <w:sz w:val="28"/>
          <w:szCs w:val="28"/>
        </w:rPr>
        <w:t>trước ngày Quyết định này có hiệu lực thi hành thì thực hiện như sau:</w:t>
      </w:r>
    </w:p>
    <w:p w14:paraId="4B90E78C" w14:textId="111E3AB6" w:rsidR="001A61B1" w:rsidRPr="00662F9E" w:rsidRDefault="001A61B1" w:rsidP="0022217D">
      <w:pPr>
        <w:spacing w:before="80"/>
        <w:ind w:firstLine="720"/>
        <w:jc w:val="both"/>
        <w:rPr>
          <w:sz w:val="28"/>
          <w:szCs w:val="28"/>
        </w:rPr>
      </w:pPr>
      <w:r w:rsidRPr="00662F9E">
        <w:rPr>
          <w:sz w:val="28"/>
          <w:szCs w:val="28"/>
        </w:rPr>
        <w:t>a) Trường hợp cơ quan có thẩm quyền đã phê duyệt giá đất</w:t>
      </w:r>
      <w:r w:rsidR="000618DB" w:rsidRPr="00662F9E">
        <w:rPr>
          <w:sz w:val="28"/>
          <w:szCs w:val="28"/>
        </w:rPr>
        <w:t xml:space="preserve"> cụ thể hoặc đã ban hành thông báo thực hiện nghĩa vụ tài chính</w:t>
      </w:r>
      <w:r w:rsidRPr="00662F9E">
        <w:rPr>
          <w:sz w:val="28"/>
          <w:szCs w:val="28"/>
        </w:rPr>
        <w:t xml:space="preserve"> trước ngày Quyết định này có hiệu lực thi hành thì tiếp tục thực hiện theo quyết định giá đã phê duyệt</w:t>
      </w:r>
      <w:r w:rsidR="000618DB" w:rsidRPr="00662F9E">
        <w:rPr>
          <w:sz w:val="28"/>
          <w:szCs w:val="28"/>
        </w:rPr>
        <w:t xml:space="preserve"> hoặc thông báo đã ban hành</w:t>
      </w:r>
      <w:r w:rsidRPr="00662F9E">
        <w:rPr>
          <w:sz w:val="28"/>
          <w:szCs w:val="28"/>
        </w:rPr>
        <w:t>.</w:t>
      </w:r>
    </w:p>
    <w:p w14:paraId="110FD5A8" w14:textId="77777777" w:rsidR="001A61B1" w:rsidRPr="00662F9E" w:rsidRDefault="001A61B1" w:rsidP="0022217D">
      <w:pPr>
        <w:spacing w:before="80"/>
        <w:ind w:firstLine="720"/>
        <w:jc w:val="both"/>
        <w:rPr>
          <w:sz w:val="28"/>
          <w:szCs w:val="28"/>
        </w:rPr>
      </w:pPr>
      <w:r w:rsidRPr="00662F9E">
        <w:rPr>
          <w:sz w:val="28"/>
          <w:szCs w:val="28"/>
        </w:rPr>
        <w:t xml:space="preserve">b) Trường hợp cơ quan có thẩm quyền chưa phê duyệt giá đất cụ thể thì việc xác định giá đất thực hiện theo quy định của Luật Đất đai và các văn bản quy định chi tiết thi hành. </w:t>
      </w:r>
    </w:p>
    <w:p w14:paraId="1FAAD3A9" w14:textId="77777777" w:rsidR="002552B6" w:rsidRPr="00662F9E" w:rsidRDefault="002552B6" w:rsidP="00723A2B">
      <w:pPr>
        <w:pStyle w:val="NormalWeb"/>
        <w:spacing w:before="80" w:beforeAutospacing="0" w:after="120" w:afterAutospacing="0"/>
        <w:ind w:firstLine="720"/>
        <w:jc w:val="both"/>
        <w:rPr>
          <w:spacing w:val="-8"/>
          <w:sz w:val="28"/>
          <w:szCs w:val="28"/>
        </w:rPr>
      </w:pPr>
      <w:r w:rsidRPr="00662F9E">
        <w:rPr>
          <w:spacing w:val="-8"/>
          <w:sz w:val="28"/>
          <w:szCs w:val="28"/>
          <w:lang w:val="nl-NL"/>
        </w:rPr>
        <w:t xml:space="preserve">3. </w:t>
      </w:r>
      <w:r w:rsidRPr="00662F9E">
        <w:rPr>
          <w:spacing w:val="-8"/>
          <w:sz w:val="28"/>
          <w:szCs w:val="28"/>
        </w:rPr>
        <w:t>Chánh Văn phòng Ủy ban nhân dân tỉnh; Giám đốc Sở Nông nghiệp và Môi trường, Thủ trưởng các sở, ngành tỉnh; Chủ tịch Ủy ban nhân dân các xã, phường và các tổ chức, cá nhân có liên quan chịu trách nhiệm thi hành Quyết định này./.</w:t>
      </w:r>
    </w:p>
    <w:tbl>
      <w:tblPr>
        <w:tblW w:w="9923" w:type="dxa"/>
        <w:tblCellSpacing w:w="0" w:type="dxa"/>
        <w:tblCellMar>
          <w:left w:w="0" w:type="dxa"/>
          <w:right w:w="0" w:type="dxa"/>
        </w:tblCellMar>
        <w:tblLook w:val="0000" w:firstRow="0" w:lastRow="0" w:firstColumn="0" w:lastColumn="0" w:noHBand="0" w:noVBand="0"/>
      </w:tblPr>
      <w:tblGrid>
        <w:gridCol w:w="4928"/>
        <w:gridCol w:w="4995"/>
      </w:tblGrid>
      <w:tr w:rsidR="00F26028" w:rsidRPr="00662F9E" w14:paraId="232CDF45" w14:textId="77777777" w:rsidTr="00DC4805">
        <w:trPr>
          <w:trHeight w:val="3058"/>
          <w:tblCellSpacing w:w="0" w:type="dxa"/>
        </w:trPr>
        <w:tc>
          <w:tcPr>
            <w:tcW w:w="4928" w:type="dxa"/>
            <w:tcMar>
              <w:top w:w="0" w:type="dxa"/>
              <w:left w:w="108" w:type="dxa"/>
              <w:bottom w:w="0" w:type="dxa"/>
              <w:right w:w="108" w:type="dxa"/>
            </w:tcMar>
          </w:tcPr>
          <w:bookmarkEnd w:id="0"/>
          <w:p w14:paraId="3018155B" w14:textId="19B60B72" w:rsidR="00377189" w:rsidRPr="00662F9E" w:rsidRDefault="00377189" w:rsidP="00EE5E32">
            <w:pPr>
              <w:pStyle w:val="NormalWeb"/>
              <w:spacing w:before="0" w:beforeAutospacing="0" w:after="0" w:afterAutospacing="0"/>
              <w:rPr>
                <w:sz w:val="22"/>
                <w:szCs w:val="22"/>
              </w:rPr>
            </w:pPr>
            <w:r w:rsidRPr="00662F9E">
              <w:rPr>
                <w:b/>
                <w:bCs/>
                <w:i/>
                <w:iCs/>
                <w:lang w:val="vi-VN"/>
              </w:rPr>
              <w:t>Nơi nhận:</w:t>
            </w:r>
            <w:r w:rsidRPr="00662F9E">
              <w:rPr>
                <w:b/>
                <w:bCs/>
                <w:i/>
                <w:iCs/>
                <w:sz w:val="22"/>
                <w:szCs w:val="22"/>
                <w:lang w:val="vi-VN"/>
              </w:rPr>
              <w:br/>
            </w:r>
            <w:r w:rsidRPr="00662F9E">
              <w:rPr>
                <w:b/>
                <w:bCs/>
                <w:sz w:val="22"/>
                <w:szCs w:val="22"/>
                <w:lang w:val="vi-VN"/>
              </w:rPr>
              <w:t xml:space="preserve">- </w:t>
            </w:r>
            <w:r w:rsidRPr="00662F9E">
              <w:rPr>
                <w:sz w:val="22"/>
                <w:szCs w:val="22"/>
                <w:lang w:val="vi-VN"/>
              </w:rPr>
              <w:t xml:space="preserve">Như Điều </w:t>
            </w:r>
            <w:r w:rsidR="00AA1675" w:rsidRPr="00662F9E">
              <w:rPr>
                <w:sz w:val="22"/>
                <w:szCs w:val="22"/>
              </w:rPr>
              <w:t>6</w:t>
            </w:r>
            <w:r w:rsidRPr="00662F9E">
              <w:rPr>
                <w:sz w:val="22"/>
                <w:szCs w:val="22"/>
                <w:lang w:val="vi-VN"/>
              </w:rPr>
              <w:t xml:space="preserve">; </w:t>
            </w:r>
          </w:p>
          <w:p w14:paraId="079DA87D" w14:textId="77777777" w:rsidR="00B37FFB" w:rsidRPr="00662F9E" w:rsidRDefault="00B37FFB" w:rsidP="00B37FFB">
            <w:pPr>
              <w:rPr>
                <w:sz w:val="22"/>
                <w:lang w:val="vi-VN"/>
              </w:rPr>
            </w:pPr>
            <w:r w:rsidRPr="00662F9E">
              <w:rPr>
                <w:sz w:val="22"/>
                <w:lang w:val="vi-VN"/>
              </w:rPr>
              <w:t xml:space="preserve">- Các Bộ: Nông nghiệp và Môi trường, </w:t>
            </w:r>
          </w:p>
          <w:p w14:paraId="46558845" w14:textId="77777777" w:rsidR="00B37FFB" w:rsidRPr="00662F9E" w:rsidRDefault="00B37FFB" w:rsidP="00B37FFB">
            <w:pPr>
              <w:rPr>
                <w:sz w:val="22"/>
                <w:lang w:val="vi-VN"/>
              </w:rPr>
            </w:pPr>
            <w:r w:rsidRPr="00662F9E">
              <w:rPr>
                <w:sz w:val="22"/>
                <w:lang w:val="vi-VN"/>
              </w:rPr>
              <w:t xml:space="preserve">  Tư pháp;</w:t>
            </w:r>
          </w:p>
          <w:p w14:paraId="5A599622" w14:textId="77777777" w:rsidR="00B37FFB" w:rsidRPr="00662F9E" w:rsidRDefault="00B37FFB" w:rsidP="00B37FFB">
            <w:pPr>
              <w:rPr>
                <w:sz w:val="22"/>
              </w:rPr>
            </w:pPr>
            <w:r w:rsidRPr="00662F9E">
              <w:rPr>
                <w:sz w:val="22"/>
                <w:lang w:val="vi-VN"/>
              </w:rPr>
              <w:t xml:space="preserve">- Cục Kiểm tra văn bản và </w:t>
            </w:r>
            <w:r w:rsidRPr="00662F9E">
              <w:rPr>
                <w:sz w:val="22"/>
              </w:rPr>
              <w:t xml:space="preserve">Tổ chức thi hành pháp </w:t>
            </w:r>
          </w:p>
          <w:p w14:paraId="39E172BD" w14:textId="77777777" w:rsidR="00B37FFB" w:rsidRPr="00662F9E" w:rsidRDefault="00B37FFB" w:rsidP="00B37FFB">
            <w:pPr>
              <w:rPr>
                <w:sz w:val="22"/>
                <w:lang w:val="vi-VN"/>
              </w:rPr>
            </w:pPr>
            <w:r w:rsidRPr="00662F9E">
              <w:rPr>
                <w:sz w:val="22"/>
              </w:rPr>
              <w:t xml:space="preserve">   luật</w:t>
            </w:r>
            <w:r w:rsidRPr="00662F9E">
              <w:rPr>
                <w:sz w:val="22"/>
                <w:lang w:val="vi-VN"/>
              </w:rPr>
              <w:t xml:space="preserve"> - Bộ Tư pháp;</w:t>
            </w:r>
            <w:r w:rsidRPr="00662F9E">
              <w:rPr>
                <w:sz w:val="22"/>
                <w:lang w:val="vi-VN"/>
              </w:rPr>
              <w:br/>
              <w:t>- Thường trực Tỉnh ủy;</w:t>
            </w:r>
            <w:r w:rsidRPr="00662F9E">
              <w:rPr>
                <w:sz w:val="22"/>
                <w:lang w:val="vi-VN"/>
              </w:rPr>
              <w:br/>
              <w:t>- Thường trực HĐND tỉnh;</w:t>
            </w:r>
          </w:p>
          <w:p w14:paraId="18FB9514" w14:textId="1594CE73" w:rsidR="00B37FFB" w:rsidRDefault="00B37FFB" w:rsidP="00B37FFB">
            <w:pPr>
              <w:rPr>
                <w:sz w:val="22"/>
                <w:lang w:val="vi-VN"/>
              </w:rPr>
            </w:pPr>
            <w:r w:rsidRPr="00662F9E">
              <w:rPr>
                <w:sz w:val="22"/>
                <w:lang w:val="vi-VN"/>
              </w:rPr>
              <w:t>- Các Ban HĐND tỉnh;</w:t>
            </w:r>
          </w:p>
          <w:p w14:paraId="08C0C149" w14:textId="3E8FEFB4" w:rsidR="00CF10AE" w:rsidRPr="00CF10AE" w:rsidRDefault="00CF10AE" w:rsidP="00B37FFB">
            <w:pPr>
              <w:rPr>
                <w:sz w:val="22"/>
              </w:rPr>
            </w:pPr>
            <w:r>
              <w:rPr>
                <w:sz w:val="22"/>
              </w:rPr>
              <w:t>- Đảng ủy UBND tỉnh;</w:t>
            </w:r>
          </w:p>
          <w:p w14:paraId="0692E0A2" w14:textId="77777777" w:rsidR="00B37FFB" w:rsidRPr="00662F9E" w:rsidRDefault="00B37FFB" w:rsidP="00B37FFB">
            <w:pPr>
              <w:rPr>
                <w:sz w:val="22"/>
                <w:lang w:val="vi-VN"/>
              </w:rPr>
            </w:pPr>
            <w:r w:rsidRPr="00662F9E">
              <w:rPr>
                <w:sz w:val="22"/>
                <w:lang w:val="vi-VN"/>
              </w:rPr>
              <w:t>- Ủy ban MTTQVN tỉnh;</w:t>
            </w:r>
          </w:p>
          <w:p w14:paraId="4BC05B73" w14:textId="77777777" w:rsidR="00B37FFB" w:rsidRPr="00662F9E" w:rsidRDefault="00B37FFB" w:rsidP="00B37FFB">
            <w:pPr>
              <w:rPr>
                <w:sz w:val="22"/>
                <w:lang w:val="vi-VN"/>
              </w:rPr>
            </w:pPr>
            <w:r w:rsidRPr="00662F9E">
              <w:rPr>
                <w:sz w:val="22"/>
                <w:lang w:val="vi-VN"/>
              </w:rPr>
              <w:t>- CT, các PCT UBND tỉnh;</w:t>
            </w:r>
            <w:r w:rsidRPr="00662F9E">
              <w:rPr>
                <w:sz w:val="22"/>
                <w:lang w:val="vi-VN"/>
              </w:rPr>
              <w:br/>
              <w:t>- Đoàn ĐBQH tỉnh;</w:t>
            </w:r>
          </w:p>
          <w:p w14:paraId="2D813840" w14:textId="77777777" w:rsidR="00B37FFB" w:rsidRPr="00662F9E" w:rsidRDefault="00B37FFB" w:rsidP="00B37FFB">
            <w:pPr>
              <w:rPr>
                <w:sz w:val="22"/>
                <w:lang w:val="vi-VN"/>
              </w:rPr>
            </w:pPr>
            <w:r w:rsidRPr="00662F9E">
              <w:rPr>
                <w:sz w:val="22"/>
                <w:lang w:val="vi-VN"/>
              </w:rPr>
              <w:t xml:space="preserve">- Báo và Đài PT&amp;TH tỉnh; </w:t>
            </w:r>
          </w:p>
          <w:p w14:paraId="5157B130" w14:textId="77777777" w:rsidR="00B37FFB" w:rsidRPr="00662F9E" w:rsidRDefault="00B37FFB" w:rsidP="00B37FFB">
            <w:pPr>
              <w:rPr>
                <w:sz w:val="22"/>
                <w:lang w:val="vi-VN"/>
              </w:rPr>
            </w:pPr>
            <w:r w:rsidRPr="00662F9E">
              <w:rPr>
                <w:sz w:val="22"/>
                <w:lang w:val="vi-VN"/>
              </w:rPr>
              <w:t>- Trung tâm lưu trữ - Sở Nội vụ;</w:t>
            </w:r>
            <w:r w:rsidRPr="00662F9E">
              <w:rPr>
                <w:sz w:val="22"/>
                <w:lang w:val="vi-VN"/>
              </w:rPr>
              <w:br/>
              <w:t>- Cổng thông tin điện tử tỉnh;</w:t>
            </w:r>
            <w:r w:rsidRPr="00662F9E">
              <w:rPr>
                <w:sz w:val="22"/>
                <w:lang w:val="vi-VN"/>
              </w:rPr>
              <w:br/>
              <w:t>- Công báo tỉnh;</w:t>
            </w:r>
          </w:p>
          <w:p w14:paraId="2C355249" w14:textId="77777777" w:rsidR="00B37FFB" w:rsidRPr="00662F9E" w:rsidRDefault="00B37FFB" w:rsidP="00B37FFB">
            <w:pPr>
              <w:rPr>
                <w:sz w:val="22"/>
                <w:lang w:val="vi-VN"/>
              </w:rPr>
            </w:pPr>
            <w:r w:rsidRPr="00662F9E">
              <w:rPr>
                <w:sz w:val="22"/>
                <w:lang w:val="vi-VN"/>
              </w:rPr>
              <w:t>- Sở Tư pháp để đăng tải “Cơ sở dữ liệu</w:t>
            </w:r>
          </w:p>
          <w:p w14:paraId="5A41D00A" w14:textId="7590AE4F" w:rsidR="00377189" w:rsidRPr="00662F9E" w:rsidRDefault="00B37FFB" w:rsidP="00B37FFB">
            <w:pPr>
              <w:pStyle w:val="NormalWeb"/>
              <w:spacing w:before="0" w:beforeAutospacing="0" w:after="0" w:afterAutospacing="0"/>
              <w:rPr>
                <w:lang w:val="vi-VN"/>
              </w:rPr>
            </w:pPr>
            <w:r w:rsidRPr="00662F9E">
              <w:rPr>
                <w:sz w:val="22"/>
              </w:rPr>
              <w:t xml:space="preserve">  </w:t>
            </w:r>
            <w:r w:rsidRPr="00662F9E">
              <w:rPr>
                <w:sz w:val="22"/>
                <w:lang w:val="vi-VN"/>
              </w:rPr>
              <w:t>văn bản quy phạm pháp luật tỉnh”</w:t>
            </w:r>
            <w:r w:rsidR="00B60834">
              <w:rPr>
                <w:sz w:val="22"/>
              </w:rPr>
              <w:t>;</w:t>
            </w:r>
            <w:r w:rsidRPr="00662F9E">
              <w:rPr>
                <w:sz w:val="22"/>
                <w:lang w:val="vi-VN"/>
              </w:rPr>
              <w:br/>
              <w:t>- Lưu VT, P.KT (</w:t>
            </w:r>
            <w:r w:rsidRPr="00662F9E">
              <w:rPr>
                <w:sz w:val="22"/>
              </w:rPr>
              <w:t>Nhựt Tân</w:t>
            </w:r>
            <w:r w:rsidRPr="00662F9E">
              <w:rPr>
                <w:sz w:val="22"/>
                <w:lang w:val="vi-VN"/>
              </w:rPr>
              <w:t>).</w:t>
            </w:r>
          </w:p>
        </w:tc>
        <w:tc>
          <w:tcPr>
            <w:tcW w:w="4995" w:type="dxa"/>
            <w:tcMar>
              <w:top w:w="0" w:type="dxa"/>
              <w:left w:w="108" w:type="dxa"/>
              <w:bottom w:w="0" w:type="dxa"/>
              <w:right w:w="108" w:type="dxa"/>
            </w:tcMar>
          </w:tcPr>
          <w:p w14:paraId="0CE63325" w14:textId="2B51D680" w:rsidR="009F76F6" w:rsidRPr="00662F9E" w:rsidRDefault="00377189" w:rsidP="009F76F6">
            <w:pPr>
              <w:pStyle w:val="NormalWeb"/>
              <w:spacing w:before="0" w:beforeAutospacing="0" w:after="0" w:afterAutospacing="0"/>
              <w:jc w:val="center"/>
              <w:rPr>
                <w:b/>
                <w:sz w:val="26"/>
                <w:szCs w:val="26"/>
              </w:rPr>
            </w:pPr>
            <w:r w:rsidRPr="00662F9E">
              <w:rPr>
                <w:b/>
                <w:bCs/>
                <w:sz w:val="26"/>
                <w:szCs w:val="26"/>
                <w:lang w:val="vi-VN"/>
              </w:rPr>
              <w:t>TM. ỦY BAN NHÂN DÂN</w:t>
            </w:r>
            <w:r w:rsidRPr="00662F9E">
              <w:rPr>
                <w:b/>
                <w:sz w:val="26"/>
                <w:szCs w:val="26"/>
                <w:lang w:val="vi-VN"/>
              </w:rPr>
              <w:br/>
            </w:r>
            <w:r w:rsidR="009F76F6" w:rsidRPr="00662F9E">
              <w:rPr>
                <w:b/>
                <w:sz w:val="26"/>
                <w:szCs w:val="26"/>
              </w:rPr>
              <w:t>KT. CHỦ TỊCH</w:t>
            </w:r>
          </w:p>
          <w:p w14:paraId="7644B7D4" w14:textId="77777777" w:rsidR="009F76F6" w:rsidRPr="00662F9E" w:rsidRDefault="009F76F6" w:rsidP="009F76F6">
            <w:pPr>
              <w:jc w:val="center"/>
              <w:rPr>
                <w:b/>
                <w:sz w:val="26"/>
                <w:szCs w:val="26"/>
              </w:rPr>
            </w:pPr>
            <w:r w:rsidRPr="00662F9E">
              <w:rPr>
                <w:b/>
                <w:sz w:val="26"/>
                <w:szCs w:val="26"/>
              </w:rPr>
              <w:t>PHÓ CHỦ TỊCH</w:t>
            </w:r>
          </w:p>
          <w:p w14:paraId="454D325B" w14:textId="77777777" w:rsidR="009F76F6" w:rsidRPr="00662F9E" w:rsidRDefault="009F76F6" w:rsidP="009F76F6">
            <w:pPr>
              <w:jc w:val="center"/>
              <w:rPr>
                <w:b/>
                <w:sz w:val="26"/>
                <w:szCs w:val="26"/>
              </w:rPr>
            </w:pPr>
          </w:p>
          <w:p w14:paraId="3D91AE17" w14:textId="475E5D9F" w:rsidR="009F76F6" w:rsidRDefault="009F76F6" w:rsidP="009F76F6">
            <w:pPr>
              <w:jc w:val="center"/>
              <w:rPr>
                <w:b/>
                <w:sz w:val="26"/>
                <w:szCs w:val="26"/>
              </w:rPr>
            </w:pPr>
          </w:p>
          <w:p w14:paraId="0A3A7196" w14:textId="5F2288F2" w:rsidR="00723A2B" w:rsidRDefault="00723A2B" w:rsidP="009F76F6">
            <w:pPr>
              <w:jc w:val="center"/>
              <w:rPr>
                <w:b/>
                <w:sz w:val="26"/>
                <w:szCs w:val="26"/>
              </w:rPr>
            </w:pPr>
          </w:p>
          <w:p w14:paraId="4AEC97F6" w14:textId="50AC8978" w:rsidR="00723A2B" w:rsidRDefault="00723A2B" w:rsidP="009F76F6">
            <w:pPr>
              <w:jc w:val="center"/>
              <w:rPr>
                <w:b/>
                <w:sz w:val="26"/>
                <w:szCs w:val="26"/>
              </w:rPr>
            </w:pPr>
          </w:p>
          <w:p w14:paraId="0622B449" w14:textId="1128BA42" w:rsidR="00723A2B" w:rsidRDefault="00723A2B" w:rsidP="009F76F6">
            <w:pPr>
              <w:jc w:val="center"/>
              <w:rPr>
                <w:b/>
                <w:sz w:val="26"/>
                <w:szCs w:val="26"/>
              </w:rPr>
            </w:pPr>
          </w:p>
          <w:p w14:paraId="627E2C13" w14:textId="3D6C7659" w:rsidR="00723A2B" w:rsidRDefault="00723A2B" w:rsidP="009F76F6">
            <w:pPr>
              <w:jc w:val="center"/>
              <w:rPr>
                <w:b/>
                <w:sz w:val="26"/>
                <w:szCs w:val="26"/>
              </w:rPr>
            </w:pPr>
          </w:p>
          <w:p w14:paraId="050512D2" w14:textId="6D4C0392" w:rsidR="00723A2B" w:rsidRPr="00723A2B" w:rsidRDefault="00723A2B" w:rsidP="009F76F6">
            <w:pPr>
              <w:jc w:val="center"/>
              <w:rPr>
                <w:b/>
                <w:sz w:val="28"/>
                <w:szCs w:val="28"/>
              </w:rPr>
            </w:pPr>
            <w:r w:rsidRPr="00723A2B">
              <w:rPr>
                <w:b/>
                <w:sz w:val="28"/>
                <w:szCs w:val="28"/>
              </w:rPr>
              <w:t>Nguyễn Thành Diệu</w:t>
            </w:r>
          </w:p>
          <w:p w14:paraId="18D08AD0" w14:textId="77777777" w:rsidR="009F76F6" w:rsidRPr="00662F9E" w:rsidRDefault="009F76F6" w:rsidP="009F76F6">
            <w:pPr>
              <w:jc w:val="center"/>
              <w:rPr>
                <w:b/>
                <w:sz w:val="26"/>
                <w:szCs w:val="26"/>
              </w:rPr>
            </w:pPr>
          </w:p>
          <w:p w14:paraId="35B06E28" w14:textId="77777777" w:rsidR="00377189" w:rsidRPr="00662F9E" w:rsidRDefault="00377189" w:rsidP="00EE5E32">
            <w:pPr>
              <w:pStyle w:val="NormalWeb"/>
              <w:spacing w:before="0" w:beforeAutospacing="0" w:after="0" w:afterAutospacing="0"/>
              <w:jc w:val="center"/>
              <w:rPr>
                <w:b/>
                <w:sz w:val="26"/>
                <w:szCs w:val="26"/>
              </w:rPr>
            </w:pPr>
          </w:p>
          <w:p w14:paraId="4C7EB305" w14:textId="77777777" w:rsidR="00377189" w:rsidRPr="00662F9E" w:rsidRDefault="00377189" w:rsidP="00EE5E32">
            <w:pPr>
              <w:pStyle w:val="NormalWeb"/>
              <w:spacing w:before="0" w:beforeAutospacing="0" w:after="0" w:afterAutospacing="0"/>
              <w:jc w:val="center"/>
              <w:rPr>
                <w:b/>
                <w:sz w:val="26"/>
                <w:szCs w:val="26"/>
              </w:rPr>
            </w:pPr>
          </w:p>
          <w:p w14:paraId="1D3CBE60" w14:textId="77777777" w:rsidR="00377189" w:rsidRPr="00662F9E" w:rsidRDefault="00377189" w:rsidP="00EE5E32">
            <w:pPr>
              <w:pStyle w:val="NormalWeb"/>
              <w:spacing w:before="0" w:beforeAutospacing="0" w:after="0" w:afterAutospacing="0"/>
              <w:jc w:val="center"/>
              <w:rPr>
                <w:b/>
                <w:sz w:val="26"/>
                <w:szCs w:val="26"/>
              </w:rPr>
            </w:pPr>
          </w:p>
          <w:p w14:paraId="3E602172" w14:textId="77777777" w:rsidR="00377189" w:rsidRPr="00662F9E" w:rsidRDefault="00377189" w:rsidP="00EE5E32">
            <w:pPr>
              <w:pStyle w:val="NormalWeb"/>
              <w:spacing w:before="0" w:beforeAutospacing="0" w:after="0" w:afterAutospacing="0"/>
              <w:jc w:val="center"/>
              <w:rPr>
                <w:b/>
                <w:sz w:val="26"/>
                <w:szCs w:val="26"/>
              </w:rPr>
            </w:pPr>
          </w:p>
          <w:p w14:paraId="08EFF194" w14:textId="77777777" w:rsidR="00377189" w:rsidRPr="00662F9E" w:rsidRDefault="00377189" w:rsidP="00EE5E32">
            <w:pPr>
              <w:pStyle w:val="NormalWeb"/>
              <w:spacing w:before="0" w:beforeAutospacing="0" w:after="0" w:afterAutospacing="0"/>
              <w:jc w:val="center"/>
              <w:rPr>
                <w:b/>
                <w:sz w:val="26"/>
                <w:szCs w:val="26"/>
              </w:rPr>
            </w:pPr>
          </w:p>
          <w:p w14:paraId="7813621A" w14:textId="77777777" w:rsidR="00377189" w:rsidRPr="00662F9E" w:rsidRDefault="00377189" w:rsidP="00EE5E32">
            <w:pPr>
              <w:pStyle w:val="NormalWeb"/>
              <w:spacing w:before="0" w:beforeAutospacing="0" w:after="0" w:afterAutospacing="0"/>
              <w:jc w:val="center"/>
              <w:rPr>
                <w:sz w:val="28"/>
                <w:szCs w:val="28"/>
              </w:rPr>
            </w:pPr>
          </w:p>
          <w:p w14:paraId="1AA76726" w14:textId="77777777" w:rsidR="00377189" w:rsidRPr="00662F9E" w:rsidRDefault="00377189" w:rsidP="00EE5E32">
            <w:pPr>
              <w:pStyle w:val="NormalWeb"/>
              <w:spacing w:before="120" w:beforeAutospacing="0"/>
              <w:jc w:val="center"/>
              <w:rPr>
                <w:b/>
                <w:sz w:val="28"/>
                <w:szCs w:val="28"/>
              </w:rPr>
            </w:pPr>
          </w:p>
        </w:tc>
      </w:tr>
    </w:tbl>
    <w:p w14:paraId="470990C2" w14:textId="77777777" w:rsidR="007C3426" w:rsidRPr="00662F9E" w:rsidRDefault="007C3426" w:rsidP="000830BB">
      <w:pPr>
        <w:pBdr>
          <w:top w:val="nil"/>
          <w:left w:val="nil"/>
          <w:bottom w:val="nil"/>
          <w:right w:val="nil"/>
          <w:between w:val="nil"/>
        </w:pBdr>
        <w:spacing w:before="120"/>
        <w:ind w:firstLine="567"/>
        <w:jc w:val="both"/>
        <w:rPr>
          <w:sz w:val="28"/>
          <w:szCs w:val="28"/>
        </w:rPr>
      </w:pPr>
    </w:p>
    <w:p w14:paraId="680CC858" w14:textId="77777777" w:rsidR="00BA26CB" w:rsidRPr="00662F9E" w:rsidRDefault="00BA26CB" w:rsidP="00385BB6">
      <w:pPr>
        <w:pBdr>
          <w:top w:val="nil"/>
          <w:left w:val="nil"/>
          <w:bottom w:val="nil"/>
          <w:right w:val="nil"/>
          <w:between w:val="nil"/>
        </w:pBdr>
        <w:spacing w:before="120"/>
        <w:ind w:firstLine="567"/>
        <w:jc w:val="both"/>
        <w:rPr>
          <w:sz w:val="28"/>
          <w:szCs w:val="28"/>
        </w:rPr>
      </w:pPr>
    </w:p>
    <w:sectPr w:rsidR="00BA26CB" w:rsidRPr="00662F9E">
      <w:headerReference w:type="even" r:id="rId8"/>
      <w:headerReference w:type="default" r:id="rId9"/>
      <w:footerReference w:type="even" r:id="rId10"/>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6B9FF" w14:textId="77777777" w:rsidR="00161A12" w:rsidRDefault="00161A12">
      <w:r>
        <w:separator/>
      </w:r>
    </w:p>
  </w:endnote>
  <w:endnote w:type="continuationSeparator" w:id="0">
    <w:p w14:paraId="72DE568E" w14:textId="77777777" w:rsidR="00161A12" w:rsidRDefault="00161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DE841" w14:textId="77777777" w:rsidR="006977C5" w:rsidRDefault="004F6BAF">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3E63EAD8" w14:textId="77777777" w:rsidR="006977C5" w:rsidRDefault="006977C5">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B4E70" w14:textId="77777777" w:rsidR="00161A12" w:rsidRDefault="00161A12">
      <w:r>
        <w:separator/>
      </w:r>
    </w:p>
  </w:footnote>
  <w:footnote w:type="continuationSeparator" w:id="0">
    <w:p w14:paraId="395DDD37" w14:textId="77777777" w:rsidR="00161A12" w:rsidRDefault="00161A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35D29" w14:textId="77777777" w:rsidR="006977C5" w:rsidRDefault="004F6BAF">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2409C377" w14:textId="77777777" w:rsidR="006977C5" w:rsidRDefault="006977C5">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F26B6" w14:textId="0ED89A3D" w:rsidR="006977C5" w:rsidRDefault="004F6BAF" w:rsidP="007C3426">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C34516">
      <w:rPr>
        <w:noProof/>
        <w:color w:val="000000"/>
      </w:rPr>
      <w:t>7</w:t>
    </w:r>
    <w:r>
      <w:rPr>
        <w:color w:val="000000"/>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F363B3"/>
    <w:multiLevelType w:val="hybridMultilevel"/>
    <w:tmpl w:val="F86AB784"/>
    <w:lvl w:ilvl="0" w:tplc="9F54E8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AB84151"/>
    <w:multiLevelType w:val="hybridMultilevel"/>
    <w:tmpl w:val="2AAC6268"/>
    <w:lvl w:ilvl="0" w:tplc="9E9A0824">
      <w:start w:val="1"/>
      <w:numFmt w:val="lowerLetter"/>
      <w:lvlText w:val="%1)"/>
      <w:lvlJc w:val="left"/>
      <w:pPr>
        <w:ind w:left="102" w:hanging="317"/>
      </w:pPr>
      <w:rPr>
        <w:rFonts w:ascii="Times New Roman" w:eastAsia="Times New Roman" w:hAnsi="Times New Roman" w:hint="default"/>
        <w:sz w:val="28"/>
        <w:szCs w:val="28"/>
      </w:rPr>
    </w:lvl>
    <w:lvl w:ilvl="1" w:tplc="D2328572">
      <w:start w:val="1"/>
      <w:numFmt w:val="bullet"/>
      <w:lvlText w:val="•"/>
      <w:lvlJc w:val="left"/>
      <w:pPr>
        <w:ind w:left="1020" w:hanging="317"/>
      </w:pPr>
      <w:rPr>
        <w:rFonts w:hint="default"/>
      </w:rPr>
    </w:lvl>
    <w:lvl w:ilvl="2" w:tplc="D4880B30">
      <w:start w:val="1"/>
      <w:numFmt w:val="bullet"/>
      <w:lvlText w:val="•"/>
      <w:lvlJc w:val="left"/>
      <w:pPr>
        <w:ind w:left="1938" w:hanging="317"/>
      </w:pPr>
      <w:rPr>
        <w:rFonts w:hint="default"/>
      </w:rPr>
    </w:lvl>
    <w:lvl w:ilvl="3" w:tplc="808E3170">
      <w:start w:val="1"/>
      <w:numFmt w:val="bullet"/>
      <w:lvlText w:val="•"/>
      <w:lvlJc w:val="left"/>
      <w:pPr>
        <w:ind w:left="2857" w:hanging="317"/>
      </w:pPr>
      <w:rPr>
        <w:rFonts w:hint="default"/>
      </w:rPr>
    </w:lvl>
    <w:lvl w:ilvl="4" w:tplc="DFAC7FE4">
      <w:start w:val="1"/>
      <w:numFmt w:val="bullet"/>
      <w:lvlText w:val="•"/>
      <w:lvlJc w:val="left"/>
      <w:pPr>
        <w:ind w:left="3775" w:hanging="317"/>
      </w:pPr>
      <w:rPr>
        <w:rFonts w:hint="default"/>
      </w:rPr>
    </w:lvl>
    <w:lvl w:ilvl="5" w:tplc="DF7A0A2E">
      <w:start w:val="1"/>
      <w:numFmt w:val="bullet"/>
      <w:lvlText w:val="•"/>
      <w:lvlJc w:val="left"/>
      <w:pPr>
        <w:ind w:left="4694" w:hanging="317"/>
      </w:pPr>
      <w:rPr>
        <w:rFonts w:hint="default"/>
      </w:rPr>
    </w:lvl>
    <w:lvl w:ilvl="6" w:tplc="C26E90D2">
      <w:start w:val="1"/>
      <w:numFmt w:val="bullet"/>
      <w:lvlText w:val="•"/>
      <w:lvlJc w:val="left"/>
      <w:pPr>
        <w:ind w:left="5612" w:hanging="317"/>
      </w:pPr>
      <w:rPr>
        <w:rFonts w:hint="default"/>
      </w:rPr>
    </w:lvl>
    <w:lvl w:ilvl="7" w:tplc="4006B0A6">
      <w:start w:val="1"/>
      <w:numFmt w:val="bullet"/>
      <w:lvlText w:val="•"/>
      <w:lvlJc w:val="left"/>
      <w:pPr>
        <w:ind w:left="6531" w:hanging="317"/>
      </w:pPr>
      <w:rPr>
        <w:rFonts w:hint="default"/>
      </w:rPr>
    </w:lvl>
    <w:lvl w:ilvl="8" w:tplc="49C8FC8A">
      <w:start w:val="1"/>
      <w:numFmt w:val="bullet"/>
      <w:lvlText w:val="•"/>
      <w:lvlJc w:val="left"/>
      <w:pPr>
        <w:ind w:left="7449" w:hanging="317"/>
      </w:pPr>
      <w:rPr>
        <w:rFonts w:hint="default"/>
      </w:rPr>
    </w:lvl>
  </w:abstractNum>
  <w:abstractNum w:abstractNumId="2" w15:restartNumberingAfterBreak="0">
    <w:nsid w:val="5D0D1187"/>
    <w:multiLevelType w:val="multilevel"/>
    <w:tmpl w:val="4EA69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1A449B"/>
    <w:multiLevelType w:val="hybridMultilevel"/>
    <w:tmpl w:val="CBBEADEA"/>
    <w:lvl w:ilvl="0" w:tplc="916A1E2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7C5"/>
    <w:rsid w:val="000007FE"/>
    <w:rsid w:val="00000836"/>
    <w:rsid w:val="00000A92"/>
    <w:rsid w:val="000015DD"/>
    <w:rsid w:val="00001F75"/>
    <w:rsid w:val="00001FD0"/>
    <w:rsid w:val="00004158"/>
    <w:rsid w:val="00004AFD"/>
    <w:rsid w:val="000051BD"/>
    <w:rsid w:val="00005E56"/>
    <w:rsid w:val="0000702D"/>
    <w:rsid w:val="00007A6C"/>
    <w:rsid w:val="00010B4A"/>
    <w:rsid w:val="00011955"/>
    <w:rsid w:val="000143B3"/>
    <w:rsid w:val="000163DD"/>
    <w:rsid w:val="000167ED"/>
    <w:rsid w:val="00017548"/>
    <w:rsid w:val="00017906"/>
    <w:rsid w:val="00021121"/>
    <w:rsid w:val="000229E9"/>
    <w:rsid w:val="00022FF2"/>
    <w:rsid w:val="00023136"/>
    <w:rsid w:val="0002381A"/>
    <w:rsid w:val="000248F5"/>
    <w:rsid w:val="0002491B"/>
    <w:rsid w:val="00026AA4"/>
    <w:rsid w:val="00027580"/>
    <w:rsid w:val="000324A3"/>
    <w:rsid w:val="000335FA"/>
    <w:rsid w:val="000355BF"/>
    <w:rsid w:val="0003569F"/>
    <w:rsid w:val="00036090"/>
    <w:rsid w:val="0003648A"/>
    <w:rsid w:val="00037549"/>
    <w:rsid w:val="00040CCA"/>
    <w:rsid w:val="00041652"/>
    <w:rsid w:val="00042BCA"/>
    <w:rsid w:val="0004355F"/>
    <w:rsid w:val="00045672"/>
    <w:rsid w:val="000465AA"/>
    <w:rsid w:val="0004718F"/>
    <w:rsid w:val="00047834"/>
    <w:rsid w:val="00047880"/>
    <w:rsid w:val="000500E7"/>
    <w:rsid w:val="00050683"/>
    <w:rsid w:val="000512C3"/>
    <w:rsid w:val="00052223"/>
    <w:rsid w:val="0005288A"/>
    <w:rsid w:val="00052B24"/>
    <w:rsid w:val="00052FD4"/>
    <w:rsid w:val="00053179"/>
    <w:rsid w:val="00060C1F"/>
    <w:rsid w:val="000618DB"/>
    <w:rsid w:val="00063E56"/>
    <w:rsid w:val="000647FA"/>
    <w:rsid w:val="00067CCA"/>
    <w:rsid w:val="00072876"/>
    <w:rsid w:val="00073747"/>
    <w:rsid w:val="00074293"/>
    <w:rsid w:val="000754AB"/>
    <w:rsid w:val="00075B30"/>
    <w:rsid w:val="00075CB3"/>
    <w:rsid w:val="00076BC7"/>
    <w:rsid w:val="00077C07"/>
    <w:rsid w:val="00077C3C"/>
    <w:rsid w:val="00080DCB"/>
    <w:rsid w:val="00080F36"/>
    <w:rsid w:val="00081388"/>
    <w:rsid w:val="000814ED"/>
    <w:rsid w:val="00083098"/>
    <w:rsid w:val="000830BB"/>
    <w:rsid w:val="000852C3"/>
    <w:rsid w:val="0008585E"/>
    <w:rsid w:val="00091134"/>
    <w:rsid w:val="00091DAB"/>
    <w:rsid w:val="0009208C"/>
    <w:rsid w:val="00092A78"/>
    <w:rsid w:val="00093568"/>
    <w:rsid w:val="000939A1"/>
    <w:rsid w:val="00096DC3"/>
    <w:rsid w:val="000975BF"/>
    <w:rsid w:val="000A0683"/>
    <w:rsid w:val="000A2BED"/>
    <w:rsid w:val="000A2CA4"/>
    <w:rsid w:val="000A3C42"/>
    <w:rsid w:val="000B0288"/>
    <w:rsid w:val="000B0FBD"/>
    <w:rsid w:val="000B26D0"/>
    <w:rsid w:val="000B50C4"/>
    <w:rsid w:val="000B58EF"/>
    <w:rsid w:val="000C0C09"/>
    <w:rsid w:val="000C31DB"/>
    <w:rsid w:val="000C50DF"/>
    <w:rsid w:val="000C58AC"/>
    <w:rsid w:val="000C6241"/>
    <w:rsid w:val="000C633A"/>
    <w:rsid w:val="000C6DC4"/>
    <w:rsid w:val="000D001F"/>
    <w:rsid w:val="000D73B6"/>
    <w:rsid w:val="000E1703"/>
    <w:rsid w:val="000E1EF3"/>
    <w:rsid w:val="000E315B"/>
    <w:rsid w:val="000E426C"/>
    <w:rsid w:val="000E48CA"/>
    <w:rsid w:val="000E73E2"/>
    <w:rsid w:val="000E7845"/>
    <w:rsid w:val="000F00FA"/>
    <w:rsid w:val="000F0E7A"/>
    <w:rsid w:val="000F139C"/>
    <w:rsid w:val="000F5D7B"/>
    <w:rsid w:val="001003EF"/>
    <w:rsid w:val="001028EE"/>
    <w:rsid w:val="00102EC6"/>
    <w:rsid w:val="00103DE6"/>
    <w:rsid w:val="00103E36"/>
    <w:rsid w:val="001067B2"/>
    <w:rsid w:val="00111386"/>
    <w:rsid w:val="00112B4B"/>
    <w:rsid w:val="00116618"/>
    <w:rsid w:val="00116D41"/>
    <w:rsid w:val="00117BF5"/>
    <w:rsid w:val="00117C7B"/>
    <w:rsid w:val="001223D8"/>
    <w:rsid w:val="001254B7"/>
    <w:rsid w:val="0012675D"/>
    <w:rsid w:val="001312BF"/>
    <w:rsid w:val="0013165F"/>
    <w:rsid w:val="00132727"/>
    <w:rsid w:val="00133815"/>
    <w:rsid w:val="00136544"/>
    <w:rsid w:val="00140469"/>
    <w:rsid w:val="001406AE"/>
    <w:rsid w:val="001412B3"/>
    <w:rsid w:val="0014160D"/>
    <w:rsid w:val="00142020"/>
    <w:rsid w:val="001427DD"/>
    <w:rsid w:val="00142D49"/>
    <w:rsid w:val="001430D3"/>
    <w:rsid w:val="00143CBD"/>
    <w:rsid w:val="00144A8D"/>
    <w:rsid w:val="001465B5"/>
    <w:rsid w:val="00146C8A"/>
    <w:rsid w:val="0014762E"/>
    <w:rsid w:val="001527F3"/>
    <w:rsid w:val="00152F84"/>
    <w:rsid w:val="00155932"/>
    <w:rsid w:val="00157EE7"/>
    <w:rsid w:val="001605ED"/>
    <w:rsid w:val="0016175E"/>
    <w:rsid w:val="00161A12"/>
    <w:rsid w:val="00161A1B"/>
    <w:rsid w:val="0016366A"/>
    <w:rsid w:val="0016417F"/>
    <w:rsid w:val="001644C5"/>
    <w:rsid w:val="00166850"/>
    <w:rsid w:val="00166939"/>
    <w:rsid w:val="001673D3"/>
    <w:rsid w:val="00167FA5"/>
    <w:rsid w:val="0017043B"/>
    <w:rsid w:val="001708D8"/>
    <w:rsid w:val="00170DE6"/>
    <w:rsid w:val="00171E89"/>
    <w:rsid w:val="00172965"/>
    <w:rsid w:val="001729D6"/>
    <w:rsid w:val="00173144"/>
    <w:rsid w:val="001733FF"/>
    <w:rsid w:val="001744EB"/>
    <w:rsid w:val="001819C2"/>
    <w:rsid w:val="00181BB2"/>
    <w:rsid w:val="001836B7"/>
    <w:rsid w:val="001849F5"/>
    <w:rsid w:val="00185101"/>
    <w:rsid w:val="00186F47"/>
    <w:rsid w:val="001922FC"/>
    <w:rsid w:val="00192CA3"/>
    <w:rsid w:val="001A166D"/>
    <w:rsid w:val="001A22DA"/>
    <w:rsid w:val="001A33EA"/>
    <w:rsid w:val="001A49C0"/>
    <w:rsid w:val="001A5CE5"/>
    <w:rsid w:val="001A61B1"/>
    <w:rsid w:val="001B0917"/>
    <w:rsid w:val="001B17B2"/>
    <w:rsid w:val="001B186B"/>
    <w:rsid w:val="001B5F62"/>
    <w:rsid w:val="001B78C0"/>
    <w:rsid w:val="001C3D5B"/>
    <w:rsid w:val="001C49F0"/>
    <w:rsid w:val="001C57D8"/>
    <w:rsid w:val="001C681F"/>
    <w:rsid w:val="001C76C0"/>
    <w:rsid w:val="001D0BA4"/>
    <w:rsid w:val="001D2588"/>
    <w:rsid w:val="001D3764"/>
    <w:rsid w:val="001D39C4"/>
    <w:rsid w:val="001D3BF2"/>
    <w:rsid w:val="001D4EBA"/>
    <w:rsid w:val="001D54D9"/>
    <w:rsid w:val="001D697C"/>
    <w:rsid w:val="001E119B"/>
    <w:rsid w:val="001E1BD6"/>
    <w:rsid w:val="001E259A"/>
    <w:rsid w:val="001E2A3D"/>
    <w:rsid w:val="001E3C31"/>
    <w:rsid w:val="001E5E47"/>
    <w:rsid w:val="001E6A4B"/>
    <w:rsid w:val="001F02C9"/>
    <w:rsid w:val="001F0D5F"/>
    <w:rsid w:val="001F2066"/>
    <w:rsid w:val="001F2B44"/>
    <w:rsid w:val="001F3BFE"/>
    <w:rsid w:val="001F7CBE"/>
    <w:rsid w:val="001F7F69"/>
    <w:rsid w:val="002003D9"/>
    <w:rsid w:val="00200BF1"/>
    <w:rsid w:val="00201536"/>
    <w:rsid w:val="00202F78"/>
    <w:rsid w:val="00204863"/>
    <w:rsid w:val="0021098B"/>
    <w:rsid w:val="00213847"/>
    <w:rsid w:val="00214271"/>
    <w:rsid w:val="0022158C"/>
    <w:rsid w:val="0022217D"/>
    <w:rsid w:val="002230D8"/>
    <w:rsid w:val="002242F9"/>
    <w:rsid w:val="00225BB0"/>
    <w:rsid w:val="00225E6C"/>
    <w:rsid w:val="00226430"/>
    <w:rsid w:val="00226511"/>
    <w:rsid w:val="0022659B"/>
    <w:rsid w:val="00226612"/>
    <w:rsid w:val="00227781"/>
    <w:rsid w:val="002305D5"/>
    <w:rsid w:val="00231496"/>
    <w:rsid w:val="00232CF6"/>
    <w:rsid w:val="00232FEE"/>
    <w:rsid w:val="002336E0"/>
    <w:rsid w:val="002337DF"/>
    <w:rsid w:val="0023610F"/>
    <w:rsid w:val="002404D5"/>
    <w:rsid w:val="0024428F"/>
    <w:rsid w:val="002442C3"/>
    <w:rsid w:val="00246853"/>
    <w:rsid w:val="0025100D"/>
    <w:rsid w:val="002512BA"/>
    <w:rsid w:val="00251BDB"/>
    <w:rsid w:val="002531D1"/>
    <w:rsid w:val="0025335C"/>
    <w:rsid w:val="002552B6"/>
    <w:rsid w:val="0025573D"/>
    <w:rsid w:val="002566A5"/>
    <w:rsid w:val="0026170A"/>
    <w:rsid w:val="00261C63"/>
    <w:rsid w:val="002629BC"/>
    <w:rsid w:val="0026325E"/>
    <w:rsid w:val="002640BC"/>
    <w:rsid w:val="00265BE3"/>
    <w:rsid w:val="002662F4"/>
    <w:rsid w:val="00267BD4"/>
    <w:rsid w:val="00267E7F"/>
    <w:rsid w:val="002709DD"/>
    <w:rsid w:val="00274A62"/>
    <w:rsid w:val="00274CFA"/>
    <w:rsid w:val="00274D3D"/>
    <w:rsid w:val="00275D1D"/>
    <w:rsid w:val="002771DB"/>
    <w:rsid w:val="00277605"/>
    <w:rsid w:val="0028060E"/>
    <w:rsid w:val="0028348C"/>
    <w:rsid w:val="00285FD9"/>
    <w:rsid w:val="002904F0"/>
    <w:rsid w:val="00290EAD"/>
    <w:rsid w:val="00291390"/>
    <w:rsid w:val="00291CF4"/>
    <w:rsid w:val="00291E76"/>
    <w:rsid w:val="00296AC6"/>
    <w:rsid w:val="0029715F"/>
    <w:rsid w:val="002A05B8"/>
    <w:rsid w:val="002A0785"/>
    <w:rsid w:val="002A084A"/>
    <w:rsid w:val="002A1657"/>
    <w:rsid w:val="002A22C4"/>
    <w:rsid w:val="002A330F"/>
    <w:rsid w:val="002A3BD3"/>
    <w:rsid w:val="002A3D91"/>
    <w:rsid w:val="002A412C"/>
    <w:rsid w:val="002A42CD"/>
    <w:rsid w:val="002A67FB"/>
    <w:rsid w:val="002A6891"/>
    <w:rsid w:val="002A719F"/>
    <w:rsid w:val="002A7DA4"/>
    <w:rsid w:val="002B09D4"/>
    <w:rsid w:val="002B3B10"/>
    <w:rsid w:val="002B3EC5"/>
    <w:rsid w:val="002B4388"/>
    <w:rsid w:val="002B7421"/>
    <w:rsid w:val="002C29BC"/>
    <w:rsid w:val="002C2BB3"/>
    <w:rsid w:val="002C3792"/>
    <w:rsid w:val="002C3D22"/>
    <w:rsid w:val="002C7447"/>
    <w:rsid w:val="002C7F0B"/>
    <w:rsid w:val="002C7F56"/>
    <w:rsid w:val="002D0093"/>
    <w:rsid w:val="002D0448"/>
    <w:rsid w:val="002D1B46"/>
    <w:rsid w:val="002D5167"/>
    <w:rsid w:val="002D669B"/>
    <w:rsid w:val="002D6D9A"/>
    <w:rsid w:val="002E37B1"/>
    <w:rsid w:val="002E37CD"/>
    <w:rsid w:val="002E58C2"/>
    <w:rsid w:val="002E7777"/>
    <w:rsid w:val="002F0C09"/>
    <w:rsid w:val="002F3113"/>
    <w:rsid w:val="002F4526"/>
    <w:rsid w:val="002F4F75"/>
    <w:rsid w:val="002F7399"/>
    <w:rsid w:val="002F7A3C"/>
    <w:rsid w:val="00300A96"/>
    <w:rsid w:val="003022ED"/>
    <w:rsid w:val="00302B61"/>
    <w:rsid w:val="00303083"/>
    <w:rsid w:val="003043B0"/>
    <w:rsid w:val="00304C26"/>
    <w:rsid w:val="00305D84"/>
    <w:rsid w:val="003064F1"/>
    <w:rsid w:val="00312132"/>
    <w:rsid w:val="00313F50"/>
    <w:rsid w:val="00317EAB"/>
    <w:rsid w:val="00317FCB"/>
    <w:rsid w:val="0032307A"/>
    <w:rsid w:val="003244B5"/>
    <w:rsid w:val="00326511"/>
    <w:rsid w:val="003270F8"/>
    <w:rsid w:val="0033004F"/>
    <w:rsid w:val="00330678"/>
    <w:rsid w:val="00331110"/>
    <w:rsid w:val="00332426"/>
    <w:rsid w:val="00333E1F"/>
    <w:rsid w:val="0033441F"/>
    <w:rsid w:val="00334996"/>
    <w:rsid w:val="003374E6"/>
    <w:rsid w:val="00337A2A"/>
    <w:rsid w:val="00337CDE"/>
    <w:rsid w:val="0034135F"/>
    <w:rsid w:val="003428C2"/>
    <w:rsid w:val="0034397F"/>
    <w:rsid w:val="003442D6"/>
    <w:rsid w:val="00345914"/>
    <w:rsid w:val="00347C0E"/>
    <w:rsid w:val="003502D7"/>
    <w:rsid w:val="00351651"/>
    <w:rsid w:val="00351AA5"/>
    <w:rsid w:val="00352518"/>
    <w:rsid w:val="00353D1C"/>
    <w:rsid w:val="0035466D"/>
    <w:rsid w:val="00354A82"/>
    <w:rsid w:val="00354F2A"/>
    <w:rsid w:val="003562D2"/>
    <w:rsid w:val="003579A4"/>
    <w:rsid w:val="0036026E"/>
    <w:rsid w:val="00361CC8"/>
    <w:rsid w:val="00363041"/>
    <w:rsid w:val="00363BED"/>
    <w:rsid w:val="00366A65"/>
    <w:rsid w:val="0037014F"/>
    <w:rsid w:val="00370447"/>
    <w:rsid w:val="00370899"/>
    <w:rsid w:val="00373326"/>
    <w:rsid w:val="00377189"/>
    <w:rsid w:val="0037735C"/>
    <w:rsid w:val="00377CD6"/>
    <w:rsid w:val="00380229"/>
    <w:rsid w:val="00381F5B"/>
    <w:rsid w:val="00385BB6"/>
    <w:rsid w:val="00387350"/>
    <w:rsid w:val="00387514"/>
    <w:rsid w:val="00392E6F"/>
    <w:rsid w:val="00394B6A"/>
    <w:rsid w:val="00395A2B"/>
    <w:rsid w:val="003A1C28"/>
    <w:rsid w:val="003A28BB"/>
    <w:rsid w:val="003A3507"/>
    <w:rsid w:val="003A4DE9"/>
    <w:rsid w:val="003A558F"/>
    <w:rsid w:val="003A65F3"/>
    <w:rsid w:val="003A6BA1"/>
    <w:rsid w:val="003B08E8"/>
    <w:rsid w:val="003B2287"/>
    <w:rsid w:val="003B25D0"/>
    <w:rsid w:val="003B2A64"/>
    <w:rsid w:val="003B30FA"/>
    <w:rsid w:val="003B3DBF"/>
    <w:rsid w:val="003B492F"/>
    <w:rsid w:val="003B4CBF"/>
    <w:rsid w:val="003B6F35"/>
    <w:rsid w:val="003C0994"/>
    <w:rsid w:val="003C1437"/>
    <w:rsid w:val="003C18B8"/>
    <w:rsid w:val="003C3183"/>
    <w:rsid w:val="003C37B5"/>
    <w:rsid w:val="003C3DA2"/>
    <w:rsid w:val="003C6A6D"/>
    <w:rsid w:val="003C6D2F"/>
    <w:rsid w:val="003D004C"/>
    <w:rsid w:val="003D01BA"/>
    <w:rsid w:val="003D08C3"/>
    <w:rsid w:val="003D1BBC"/>
    <w:rsid w:val="003D1CCC"/>
    <w:rsid w:val="003D28E4"/>
    <w:rsid w:val="003D3370"/>
    <w:rsid w:val="003D4A8F"/>
    <w:rsid w:val="003D655D"/>
    <w:rsid w:val="003E35F3"/>
    <w:rsid w:val="003E3927"/>
    <w:rsid w:val="003E3E7D"/>
    <w:rsid w:val="003E4903"/>
    <w:rsid w:val="003E4D78"/>
    <w:rsid w:val="003E50BD"/>
    <w:rsid w:val="003E5B98"/>
    <w:rsid w:val="003E6847"/>
    <w:rsid w:val="003E73F0"/>
    <w:rsid w:val="003E7754"/>
    <w:rsid w:val="003F1889"/>
    <w:rsid w:val="003F1D39"/>
    <w:rsid w:val="003F2018"/>
    <w:rsid w:val="003F2E17"/>
    <w:rsid w:val="003F36BE"/>
    <w:rsid w:val="003F39D7"/>
    <w:rsid w:val="003F3CCA"/>
    <w:rsid w:val="003F47DF"/>
    <w:rsid w:val="003F6037"/>
    <w:rsid w:val="003F6225"/>
    <w:rsid w:val="003F66DD"/>
    <w:rsid w:val="00401E88"/>
    <w:rsid w:val="004053ED"/>
    <w:rsid w:val="00406BEF"/>
    <w:rsid w:val="00406E55"/>
    <w:rsid w:val="00407F03"/>
    <w:rsid w:val="00407FDF"/>
    <w:rsid w:val="00412ED2"/>
    <w:rsid w:val="0041354C"/>
    <w:rsid w:val="004168C4"/>
    <w:rsid w:val="00417863"/>
    <w:rsid w:val="00421967"/>
    <w:rsid w:val="004225A3"/>
    <w:rsid w:val="004237F7"/>
    <w:rsid w:val="00424BA5"/>
    <w:rsid w:val="00425A2B"/>
    <w:rsid w:val="0042763D"/>
    <w:rsid w:val="004340D9"/>
    <w:rsid w:val="00434B25"/>
    <w:rsid w:val="00435B0A"/>
    <w:rsid w:val="00435BA2"/>
    <w:rsid w:val="00437572"/>
    <w:rsid w:val="0044143A"/>
    <w:rsid w:val="00441A03"/>
    <w:rsid w:val="00441B17"/>
    <w:rsid w:val="0044518B"/>
    <w:rsid w:val="004454D5"/>
    <w:rsid w:val="004505E2"/>
    <w:rsid w:val="00450F5E"/>
    <w:rsid w:val="00454B3D"/>
    <w:rsid w:val="00454FBE"/>
    <w:rsid w:val="004609C6"/>
    <w:rsid w:val="00460FFC"/>
    <w:rsid w:val="00461BA7"/>
    <w:rsid w:val="00461C78"/>
    <w:rsid w:val="00461DE8"/>
    <w:rsid w:val="00462A6B"/>
    <w:rsid w:val="0046324A"/>
    <w:rsid w:val="0046354A"/>
    <w:rsid w:val="004643F1"/>
    <w:rsid w:val="00465A8A"/>
    <w:rsid w:val="00470A81"/>
    <w:rsid w:val="00470DE9"/>
    <w:rsid w:val="0047315D"/>
    <w:rsid w:val="00474F00"/>
    <w:rsid w:val="00474F8C"/>
    <w:rsid w:val="0047560F"/>
    <w:rsid w:val="00477D47"/>
    <w:rsid w:val="004800AE"/>
    <w:rsid w:val="00483180"/>
    <w:rsid w:val="004864EB"/>
    <w:rsid w:val="0048774F"/>
    <w:rsid w:val="0048782E"/>
    <w:rsid w:val="004A05A0"/>
    <w:rsid w:val="004A4406"/>
    <w:rsid w:val="004A4934"/>
    <w:rsid w:val="004B2689"/>
    <w:rsid w:val="004B2B5B"/>
    <w:rsid w:val="004B38B3"/>
    <w:rsid w:val="004B63F1"/>
    <w:rsid w:val="004C0212"/>
    <w:rsid w:val="004C208D"/>
    <w:rsid w:val="004C3522"/>
    <w:rsid w:val="004C5022"/>
    <w:rsid w:val="004C786E"/>
    <w:rsid w:val="004C7C4E"/>
    <w:rsid w:val="004D1890"/>
    <w:rsid w:val="004D2002"/>
    <w:rsid w:val="004D2F9F"/>
    <w:rsid w:val="004D37B8"/>
    <w:rsid w:val="004D4C77"/>
    <w:rsid w:val="004D7DD8"/>
    <w:rsid w:val="004E2FFA"/>
    <w:rsid w:val="004E484E"/>
    <w:rsid w:val="004E4B5E"/>
    <w:rsid w:val="004E4F77"/>
    <w:rsid w:val="004E552F"/>
    <w:rsid w:val="004E61AC"/>
    <w:rsid w:val="004E6811"/>
    <w:rsid w:val="004E73D4"/>
    <w:rsid w:val="004E77A5"/>
    <w:rsid w:val="004F00CD"/>
    <w:rsid w:val="004F017B"/>
    <w:rsid w:val="004F0F66"/>
    <w:rsid w:val="004F6BAF"/>
    <w:rsid w:val="004F718E"/>
    <w:rsid w:val="004F7881"/>
    <w:rsid w:val="00501C4B"/>
    <w:rsid w:val="00501DC9"/>
    <w:rsid w:val="005025E1"/>
    <w:rsid w:val="00502E21"/>
    <w:rsid w:val="00504A31"/>
    <w:rsid w:val="0050622E"/>
    <w:rsid w:val="00507A0D"/>
    <w:rsid w:val="00510D41"/>
    <w:rsid w:val="0051344E"/>
    <w:rsid w:val="005149CB"/>
    <w:rsid w:val="00515328"/>
    <w:rsid w:val="005156C1"/>
    <w:rsid w:val="00521672"/>
    <w:rsid w:val="005240CD"/>
    <w:rsid w:val="00524FDB"/>
    <w:rsid w:val="005330FE"/>
    <w:rsid w:val="00533F48"/>
    <w:rsid w:val="005432CC"/>
    <w:rsid w:val="00543691"/>
    <w:rsid w:val="00545970"/>
    <w:rsid w:val="00551A04"/>
    <w:rsid w:val="005522B6"/>
    <w:rsid w:val="0055265E"/>
    <w:rsid w:val="0055402A"/>
    <w:rsid w:val="0055415D"/>
    <w:rsid w:val="00555761"/>
    <w:rsid w:val="00557ADB"/>
    <w:rsid w:val="00561C3C"/>
    <w:rsid w:val="00561FEA"/>
    <w:rsid w:val="00562196"/>
    <w:rsid w:val="00562A6A"/>
    <w:rsid w:val="005630F0"/>
    <w:rsid w:val="00564355"/>
    <w:rsid w:val="0056564E"/>
    <w:rsid w:val="00565E3B"/>
    <w:rsid w:val="005661B5"/>
    <w:rsid w:val="005703F0"/>
    <w:rsid w:val="00572779"/>
    <w:rsid w:val="005749CC"/>
    <w:rsid w:val="00574B65"/>
    <w:rsid w:val="00577694"/>
    <w:rsid w:val="0058092C"/>
    <w:rsid w:val="00582FD0"/>
    <w:rsid w:val="0058352B"/>
    <w:rsid w:val="00586C47"/>
    <w:rsid w:val="0059009A"/>
    <w:rsid w:val="00593E1E"/>
    <w:rsid w:val="00595834"/>
    <w:rsid w:val="00595C18"/>
    <w:rsid w:val="005978A8"/>
    <w:rsid w:val="005978AC"/>
    <w:rsid w:val="00597FBA"/>
    <w:rsid w:val="005A07B5"/>
    <w:rsid w:val="005A0B43"/>
    <w:rsid w:val="005A5992"/>
    <w:rsid w:val="005A67F9"/>
    <w:rsid w:val="005B02C6"/>
    <w:rsid w:val="005B12EC"/>
    <w:rsid w:val="005B2ADF"/>
    <w:rsid w:val="005B426F"/>
    <w:rsid w:val="005B60B3"/>
    <w:rsid w:val="005B7B88"/>
    <w:rsid w:val="005C14B6"/>
    <w:rsid w:val="005C1942"/>
    <w:rsid w:val="005C2006"/>
    <w:rsid w:val="005C53E4"/>
    <w:rsid w:val="005C66F2"/>
    <w:rsid w:val="005D3E38"/>
    <w:rsid w:val="005E0124"/>
    <w:rsid w:val="005E2520"/>
    <w:rsid w:val="005E2869"/>
    <w:rsid w:val="005E7B18"/>
    <w:rsid w:val="005E7EFC"/>
    <w:rsid w:val="005F0540"/>
    <w:rsid w:val="005F1C83"/>
    <w:rsid w:val="005F31DC"/>
    <w:rsid w:val="005F3DA2"/>
    <w:rsid w:val="005F4BBD"/>
    <w:rsid w:val="005F4F8F"/>
    <w:rsid w:val="005F5A83"/>
    <w:rsid w:val="005F66F8"/>
    <w:rsid w:val="005F7547"/>
    <w:rsid w:val="00601129"/>
    <w:rsid w:val="006015E0"/>
    <w:rsid w:val="006035DE"/>
    <w:rsid w:val="00606BC4"/>
    <w:rsid w:val="00610AE7"/>
    <w:rsid w:val="006115DF"/>
    <w:rsid w:val="00614A41"/>
    <w:rsid w:val="00615418"/>
    <w:rsid w:val="00616B7F"/>
    <w:rsid w:val="00621089"/>
    <w:rsid w:val="00621ECC"/>
    <w:rsid w:val="006231B9"/>
    <w:rsid w:val="00625DD5"/>
    <w:rsid w:val="006262AE"/>
    <w:rsid w:val="00626A9B"/>
    <w:rsid w:val="00627472"/>
    <w:rsid w:val="006312BA"/>
    <w:rsid w:val="00631813"/>
    <w:rsid w:val="006323F8"/>
    <w:rsid w:val="0063270B"/>
    <w:rsid w:val="00633627"/>
    <w:rsid w:val="006353A5"/>
    <w:rsid w:val="00636888"/>
    <w:rsid w:val="00640155"/>
    <w:rsid w:val="00640FC0"/>
    <w:rsid w:val="006412DF"/>
    <w:rsid w:val="006416DA"/>
    <w:rsid w:val="00641A8E"/>
    <w:rsid w:val="00643174"/>
    <w:rsid w:val="006437C2"/>
    <w:rsid w:val="006444D7"/>
    <w:rsid w:val="00644BB4"/>
    <w:rsid w:val="006456BD"/>
    <w:rsid w:val="0064687B"/>
    <w:rsid w:val="006505B2"/>
    <w:rsid w:val="00650F2D"/>
    <w:rsid w:val="006526C7"/>
    <w:rsid w:val="006562CC"/>
    <w:rsid w:val="00662162"/>
    <w:rsid w:val="00662D2B"/>
    <w:rsid w:val="00662F9E"/>
    <w:rsid w:val="006635EA"/>
    <w:rsid w:val="00663A8A"/>
    <w:rsid w:val="006651AD"/>
    <w:rsid w:val="00665B11"/>
    <w:rsid w:val="00667B45"/>
    <w:rsid w:val="00670938"/>
    <w:rsid w:val="00673777"/>
    <w:rsid w:val="006742F5"/>
    <w:rsid w:val="006749DD"/>
    <w:rsid w:val="00676AD7"/>
    <w:rsid w:val="00677157"/>
    <w:rsid w:val="0067796C"/>
    <w:rsid w:val="00677CAF"/>
    <w:rsid w:val="00680012"/>
    <w:rsid w:val="00680177"/>
    <w:rsid w:val="00680DD7"/>
    <w:rsid w:val="00681704"/>
    <w:rsid w:val="0068409C"/>
    <w:rsid w:val="0068558D"/>
    <w:rsid w:val="00686A7E"/>
    <w:rsid w:val="0069104F"/>
    <w:rsid w:val="006944CB"/>
    <w:rsid w:val="00695E20"/>
    <w:rsid w:val="006977C5"/>
    <w:rsid w:val="00697D59"/>
    <w:rsid w:val="006A12A8"/>
    <w:rsid w:val="006A1316"/>
    <w:rsid w:val="006A17D5"/>
    <w:rsid w:val="006A1CCD"/>
    <w:rsid w:val="006A354F"/>
    <w:rsid w:val="006A4787"/>
    <w:rsid w:val="006A64AB"/>
    <w:rsid w:val="006A65C4"/>
    <w:rsid w:val="006A7D7A"/>
    <w:rsid w:val="006B0C71"/>
    <w:rsid w:val="006B4971"/>
    <w:rsid w:val="006B6050"/>
    <w:rsid w:val="006B64A9"/>
    <w:rsid w:val="006B7270"/>
    <w:rsid w:val="006C0AC5"/>
    <w:rsid w:val="006C13E4"/>
    <w:rsid w:val="006C22FD"/>
    <w:rsid w:val="006C5D84"/>
    <w:rsid w:val="006C7589"/>
    <w:rsid w:val="006D1CCD"/>
    <w:rsid w:val="006D297A"/>
    <w:rsid w:val="006D3C4A"/>
    <w:rsid w:val="006D45F3"/>
    <w:rsid w:val="006D6375"/>
    <w:rsid w:val="006E160A"/>
    <w:rsid w:val="006E3F1E"/>
    <w:rsid w:val="006E4FE0"/>
    <w:rsid w:val="006E6385"/>
    <w:rsid w:val="006F1822"/>
    <w:rsid w:val="006F1B75"/>
    <w:rsid w:val="006F1EE7"/>
    <w:rsid w:val="006F2824"/>
    <w:rsid w:val="006F3B44"/>
    <w:rsid w:val="006F649D"/>
    <w:rsid w:val="00701AFB"/>
    <w:rsid w:val="0070569E"/>
    <w:rsid w:val="007106FF"/>
    <w:rsid w:val="00710DFB"/>
    <w:rsid w:val="00712B44"/>
    <w:rsid w:val="00714A40"/>
    <w:rsid w:val="00716AA1"/>
    <w:rsid w:val="0071708A"/>
    <w:rsid w:val="00717521"/>
    <w:rsid w:val="00720F8E"/>
    <w:rsid w:val="0072139D"/>
    <w:rsid w:val="00721588"/>
    <w:rsid w:val="00721B5C"/>
    <w:rsid w:val="007221C9"/>
    <w:rsid w:val="007235BE"/>
    <w:rsid w:val="00723A2B"/>
    <w:rsid w:val="00723B62"/>
    <w:rsid w:val="00724024"/>
    <w:rsid w:val="0072455B"/>
    <w:rsid w:val="0072575C"/>
    <w:rsid w:val="00727F36"/>
    <w:rsid w:val="007301D6"/>
    <w:rsid w:val="00730875"/>
    <w:rsid w:val="00735120"/>
    <w:rsid w:val="0073654B"/>
    <w:rsid w:val="007410EE"/>
    <w:rsid w:val="00742027"/>
    <w:rsid w:val="00742C6E"/>
    <w:rsid w:val="00745CDF"/>
    <w:rsid w:val="0074653C"/>
    <w:rsid w:val="00751613"/>
    <w:rsid w:val="00752435"/>
    <w:rsid w:val="00752E68"/>
    <w:rsid w:val="00754301"/>
    <w:rsid w:val="00754DCC"/>
    <w:rsid w:val="00755E75"/>
    <w:rsid w:val="0075720D"/>
    <w:rsid w:val="00757D32"/>
    <w:rsid w:val="00761A82"/>
    <w:rsid w:val="00761E56"/>
    <w:rsid w:val="007624D8"/>
    <w:rsid w:val="00763B11"/>
    <w:rsid w:val="00766C74"/>
    <w:rsid w:val="0076734A"/>
    <w:rsid w:val="00770575"/>
    <w:rsid w:val="007718B1"/>
    <w:rsid w:val="0077224B"/>
    <w:rsid w:val="007744D3"/>
    <w:rsid w:val="007760B8"/>
    <w:rsid w:val="0077715E"/>
    <w:rsid w:val="0077723F"/>
    <w:rsid w:val="00784E3E"/>
    <w:rsid w:val="0078537F"/>
    <w:rsid w:val="0078672D"/>
    <w:rsid w:val="00787D08"/>
    <w:rsid w:val="00790C74"/>
    <w:rsid w:val="007915EA"/>
    <w:rsid w:val="00792CE5"/>
    <w:rsid w:val="00793AEF"/>
    <w:rsid w:val="007A0708"/>
    <w:rsid w:val="007A0DE7"/>
    <w:rsid w:val="007A1407"/>
    <w:rsid w:val="007A2716"/>
    <w:rsid w:val="007A30AD"/>
    <w:rsid w:val="007A57F9"/>
    <w:rsid w:val="007A65DF"/>
    <w:rsid w:val="007A7B84"/>
    <w:rsid w:val="007B13CB"/>
    <w:rsid w:val="007B1953"/>
    <w:rsid w:val="007B1CB1"/>
    <w:rsid w:val="007B2F56"/>
    <w:rsid w:val="007B397E"/>
    <w:rsid w:val="007B559F"/>
    <w:rsid w:val="007B5DFD"/>
    <w:rsid w:val="007B5E2B"/>
    <w:rsid w:val="007B705F"/>
    <w:rsid w:val="007B712A"/>
    <w:rsid w:val="007C080A"/>
    <w:rsid w:val="007C3426"/>
    <w:rsid w:val="007C47A6"/>
    <w:rsid w:val="007C4A0F"/>
    <w:rsid w:val="007C652C"/>
    <w:rsid w:val="007C750F"/>
    <w:rsid w:val="007D16FF"/>
    <w:rsid w:val="007D1F38"/>
    <w:rsid w:val="007D41C6"/>
    <w:rsid w:val="007D44AB"/>
    <w:rsid w:val="007D4519"/>
    <w:rsid w:val="007D455D"/>
    <w:rsid w:val="007D6108"/>
    <w:rsid w:val="007D7DC1"/>
    <w:rsid w:val="007E2118"/>
    <w:rsid w:val="007E3272"/>
    <w:rsid w:val="007E3CBB"/>
    <w:rsid w:val="007E40CD"/>
    <w:rsid w:val="007E5308"/>
    <w:rsid w:val="007E5351"/>
    <w:rsid w:val="007E695A"/>
    <w:rsid w:val="007F0CE7"/>
    <w:rsid w:val="007F180F"/>
    <w:rsid w:val="007F6DBD"/>
    <w:rsid w:val="00800426"/>
    <w:rsid w:val="008010F3"/>
    <w:rsid w:val="008026D1"/>
    <w:rsid w:val="00802F0B"/>
    <w:rsid w:val="00804045"/>
    <w:rsid w:val="00804B68"/>
    <w:rsid w:val="008062AE"/>
    <w:rsid w:val="0080716C"/>
    <w:rsid w:val="0081056D"/>
    <w:rsid w:val="0081137B"/>
    <w:rsid w:val="00812CE8"/>
    <w:rsid w:val="00813A3C"/>
    <w:rsid w:val="00813E9C"/>
    <w:rsid w:val="0081502C"/>
    <w:rsid w:val="00815840"/>
    <w:rsid w:val="00817A42"/>
    <w:rsid w:val="00821DDD"/>
    <w:rsid w:val="00822083"/>
    <w:rsid w:val="00826B62"/>
    <w:rsid w:val="00831604"/>
    <w:rsid w:val="00831764"/>
    <w:rsid w:val="008326CF"/>
    <w:rsid w:val="00836585"/>
    <w:rsid w:val="00836EE7"/>
    <w:rsid w:val="0084044D"/>
    <w:rsid w:val="00843959"/>
    <w:rsid w:val="00843A53"/>
    <w:rsid w:val="0084544B"/>
    <w:rsid w:val="00846832"/>
    <w:rsid w:val="0085081A"/>
    <w:rsid w:val="00850B6D"/>
    <w:rsid w:val="00854995"/>
    <w:rsid w:val="00854B96"/>
    <w:rsid w:val="0085726E"/>
    <w:rsid w:val="0085759E"/>
    <w:rsid w:val="008575B9"/>
    <w:rsid w:val="00857ECF"/>
    <w:rsid w:val="008605DC"/>
    <w:rsid w:val="00860EF2"/>
    <w:rsid w:val="00861D1F"/>
    <w:rsid w:val="00861E7E"/>
    <w:rsid w:val="008639F0"/>
    <w:rsid w:val="00864B64"/>
    <w:rsid w:val="00865085"/>
    <w:rsid w:val="00865B78"/>
    <w:rsid w:val="00866439"/>
    <w:rsid w:val="00874389"/>
    <w:rsid w:val="008743DC"/>
    <w:rsid w:val="0087616B"/>
    <w:rsid w:val="0087638F"/>
    <w:rsid w:val="00877CF2"/>
    <w:rsid w:val="00880907"/>
    <w:rsid w:val="00882E94"/>
    <w:rsid w:val="00883A2B"/>
    <w:rsid w:val="00884078"/>
    <w:rsid w:val="0088423D"/>
    <w:rsid w:val="00884AD8"/>
    <w:rsid w:val="00886966"/>
    <w:rsid w:val="00890560"/>
    <w:rsid w:val="0089060D"/>
    <w:rsid w:val="008931B0"/>
    <w:rsid w:val="0089344E"/>
    <w:rsid w:val="00893E4F"/>
    <w:rsid w:val="00894827"/>
    <w:rsid w:val="00895DBE"/>
    <w:rsid w:val="008963D0"/>
    <w:rsid w:val="00896543"/>
    <w:rsid w:val="00897F1D"/>
    <w:rsid w:val="008A0699"/>
    <w:rsid w:val="008A1329"/>
    <w:rsid w:val="008A2221"/>
    <w:rsid w:val="008A3509"/>
    <w:rsid w:val="008A518E"/>
    <w:rsid w:val="008A5A53"/>
    <w:rsid w:val="008A6EA3"/>
    <w:rsid w:val="008B0B8D"/>
    <w:rsid w:val="008B18E1"/>
    <w:rsid w:val="008B30FC"/>
    <w:rsid w:val="008B51AD"/>
    <w:rsid w:val="008B71F2"/>
    <w:rsid w:val="008B7982"/>
    <w:rsid w:val="008C01D5"/>
    <w:rsid w:val="008C241C"/>
    <w:rsid w:val="008C24E8"/>
    <w:rsid w:val="008C2E26"/>
    <w:rsid w:val="008C2F12"/>
    <w:rsid w:val="008C413A"/>
    <w:rsid w:val="008C539E"/>
    <w:rsid w:val="008C694F"/>
    <w:rsid w:val="008D10D5"/>
    <w:rsid w:val="008D256E"/>
    <w:rsid w:val="008D2AFB"/>
    <w:rsid w:val="008D30AD"/>
    <w:rsid w:val="008D385A"/>
    <w:rsid w:val="008D3F92"/>
    <w:rsid w:val="008D44E1"/>
    <w:rsid w:val="008D4EAD"/>
    <w:rsid w:val="008D513A"/>
    <w:rsid w:val="008D5157"/>
    <w:rsid w:val="008D75C6"/>
    <w:rsid w:val="008D7AB6"/>
    <w:rsid w:val="008E0684"/>
    <w:rsid w:val="008E085B"/>
    <w:rsid w:val="008E1529"/>
    <w:rsid w:val="008F082D"/>
    <w:rsid w:val="008F1E2E"/>
    <w:rsid w:val="008F4141"/>
    <w:rsid w:val="008F493B"/>
    <w:rsid w:val="008F5024"/>
    <w:rsid w:val="008F65F4"/>
    <w:rsid w:val="008F67BF"/>
    <w:rsid w:val="008F7F20"/>
    <w:rsid w:val="00902076"/>
    <w:rsid w:val="00902B14"/>
    <w:rsid w:val="0090382F"/>
    <w:rsid w:val="0090557A"/>
    <w:rsid w:val="00905609"/>
    <w:rsid w:val="009056EC"/>
    <w:rsid w:val="00906B38"/>
    <w:rsid w:val="0091138D"/>
    <w:rsid w:val="00912A4B"/>
    <w:rsid w:val="00912EAC"/>
    <w:rsid w:val="0091577A"/>
    <w:rsid w:val="0091692B"/>
    <w:rsid w:val="00920EF8"/>
    <w:rsid w:val="00921AAB"/>
    <w:rsid w:val="00922E96"/>
    <w:rsid w:val="009231F8"/>
    <w:rsid w:val="009246E9"/>
    <w:rsid w:val="0092590B"/>
    <w:rsid w:val="00926756"/>
    <w:rsid w:val="009269BB"/>
    <w:rsid w:val="00926F7A"/>
    <w:rsid w:val="009275CF"/>
    <w:rsid w:val="009277B1"/>
    <w:rsid w:val="0093183C"/>
    <w:rsid w:val="00933222"/>
    <w:rsid w:val="009335E0"/>
    <w:rsid w:val="00933875"/>
    <w:rsid w:val="00933DAF"/>
    <w:rsid w:val="009353C6"/>
    <w:rsid w:val="00935936"/>
    <w:rsid w:val="009368C9"/>
    <w:rsid w:val="00936E78"/>
    <w:rsid w:val="00941A47"/>
    <w:rsid w:val="00941B8F"/>
    <w:rsid w:val="00941DFA"/>
    <w:rsid w:val="0094299E"/>
    <w:rsid w:val="00943A3D"/>
    <w:rsid w:val="00945DB4"/>
    <w:rsid w:val="00947422"/>
    <w:rsid w:val="00950F58"/>
    <w:rsid w:val="00951231"/>
    <w:rsid w:val="00951B10"/>
    <w:rsid w:val="00951B8D"/>
    <w:rsid w:val="00953776"/>
    <w:rsid w:val="009549B7"/>
    <w:rsid w:val="00954A00"/>
    <w:rsid w:val="009550D7"/>
    <w:rsid w:val="0095703A"/>
    <w:rsid w:val="0095732C"/>
    <w:rsid w:val="009614BC"/>
    <w:rsid w:val="00961C37"/>
    <w:rsid w:val="0096208A"/>
    <w:rsid w:val="0096272E"/>
    <w:rsid w:val="00962942"/>
    <w:rsid w:val="009632D0"/>
    <w:rsid w:val="0096334B"/>
    <w:rsid w:val="00963F8B"/>
    <w:rsid w:val="00964401"/>
    <w:rsid w:val="00965052"/>
    <w:rsid w:val="009722B8"/>
    <w:rsid w:val="00974875"/>
    <w:rsid w:val="0097525B"/>
    <w:rsid w:val="00975FFC"/>
    <w:rsid w:val="00976E28"/>
    <w:rsid w:val="00977465"/>
    <w:rsid w:val="009817AF"/>
    <w:rsid w:val="009834A1"/>
    <w:rsid w:val="00983C6E"/>
    <w:rsid w:val="009856A9"/>
    <w:rsid w:val="00987216"/>
    <w:rsid w:val="009900EE"/>
    <w:rsid w:val="009904E9"/>
    <w:rsid w:val="00994ACC"/>
    <w:rsid w:val="009951BF"/>
    <w:rsid w:val="00996CE2"/>
    <w:rsid w:val="00997346"/>
    <w:rsid w:val="009A5186"/>
    <w:rsid w:val="009A630E"/>
    <w:rsid w:val="009A6FB4"/>
    <w:rsid w:val="009B1E00"/>
    <w:rsid w:val="009B28B7"/>
    <w:rsid w:val="009B583D"/>
    <w:rsid w:val="009B6080"/>
    <w:rsid w:val="009B64CB"/>
    <w:rsid w:val="009B65D3"/>
    <w:rsid w:val="009C079E"/>
    <w:rsid w:val="009C0DE9"/>
    <w:rsid w:val="009C1E41"/>
    <w:rsid w:val="009C4A97"/>
    <w:rsid w:val="009C4F0A"/>
    <w:rsid w:val="009C54E2"/>
    <w:rsid w:val="009C6949"/>
    <w:rsid w:val="009C6A4C"/>
    <w:rsid w:val="009C6CA7"/>
    <w:rsid w:val="009C6D36"/>
    <w:rsid w:val="009C7F99"/>
    <w:rsid w:val="009D0034"/>
    <w:rsid w:val="009D1326"/>
    <w:rsid w:val="009D2EB7"/>
    <w:rsid w:val="009D44E0"/>
    <w:rsid w:val="009D5251"/>
    <w:rsid w:val="009D588F"/>
    <w:rsid w:val="009D5DEB"/>
    <w:rsid w:val="009E2F3E"/>
    <w:rsid w:val="009E4BC1"/>
    <w:rsid w:val="009E6F5A"/>
    <w:rsid w:val="009E7809"/>
    <w:rsid w:val="009F0177"/>
    <w:rsid w:val="009F0F25"/>
    <w:rsid w:val="009F4CDF"/>
    <w:rsid w:val="009F76F6"/>
    <w:rsid w:val="009F7942"/>
    <w:rsid w:val="00A0000E"/>
    <w:rsid w:val="00A02C7A"/>
    <w:rsid w:val="00A036FD"/>
    <w:rsid w:val="00A03B38"/>
    <w:rsid w:val="00A0487C"/>
    <w:rsid w:val="00A05A8B"/>
    <w:rsid w:val="00A05CE1"/>
    <w:rsid w:val="00A05E5F"/>
    <w:rsid w:val="00A0728E"/>
    <w:rsid w:val="00A10294"/>
    <w:rsid w:val="00A10C2D"/>
    <w:rsid w:val="00A1342E"/>
    <w:rsid w:val="00A140BB"/>
    <w:rsid w:val="00A1464C"/>
    <w:rsid w:val="00A148CE"/>
    <w:rsid w:val="00A16B91"/>
    <w:rsid w:val="00A17204"/>
    <w:rsid w:val="00A222A5"/>
    <w:rsid w:val="00A23D56"/>
    <w:rsid w:val="00A24032"/>
    <w:rsid w:val="00A249B6"/>
    <w:rsid w:val="00A24CBF"/>
    <w:rsid w:val="00A25940"/>
    <w:rsid w:val="00A27ED5"/>
    <w:rsid w:val="00A27F3A"/>
    <w:rsid w:val="00A35AC1"/>
    <w:rsid w:val="00A3694E"/>
    <w:rsid w:val="00A405F8"/>
    <w:rsid w:val="00A42672"/>
    <w:rsid w:val="00A42B3B"/>
    <w:rsid w:val="00A43390"/>
    <w:rsid w:val="00A47361"/>
    <w:rsid w:val="00A507E1"/>
    <w:rsid w:val="00A54205"/>
    <w:rsid w:val="00A5469C"/>
    <w:rsid w:val="00A554A9"/>
    <w:rsid w:val="00A55638"/>
    <w:rsid w:val="00A57718"/>
    <w:rsid w:val="00A60A6F"/>
    <w:rsid w:val="00A60B30"/>
    <w:rsid w:val="00A6117C"/>
    <w:rsid w:val="00A64971"/>
    <w:rsid w:val="00A64F51"/>
    <w:rsid w:val="00A66549"/>
    <w:rsid w:val="00A66552"/>
    <w:rsid w:val="00A6697A"/>
    <w:rsid w:val="00A66C20"/>
    <w:rsid w:val="00A6790D"/>
    <w:rsid w:val="00A67ACC"/>
    <w:rsid w:val="00A67E17"/>
    <w:rsid w:val="00A709CC"/>
    <w:rsid w:val="00A75699"/>
    <w:rsid w:val="00A76BFD"/>
    <w:rsid w:val="00A82A71"/>
    <w:rsid w:val="00A82B10"/>
    <w:rsid w:val="00A833C6"/>
    <w:rsid w:val="00A840A4"/>
    <w:rsid w:val="00A85094"/>
    <w:rsid w:val="00A9102E"/>
    <w:rsid w:val="00A93E0D"/>
    <w:rsid w:val="00A95137"/>
    <w:rsid w:val="00A957F0"/>
    <w:rsid w:val="00A95978"/>
    <w:rsid w:val="00AA02AA"/>
    <w:rsid w:val="00AA082B"/>
    <w:rsid w:val="00AA1675"/>
    <w:rsid w:val="00AA24B2"/>
    <w:rsid w:val="00AA2817"/>
    <w:rsid w:val="00AA34F1"/>
    <w:rsid w:val="00AA4E0E"/>
    <w:rsid w:val="00AA6462"/>
    <w:rsid w:val="00AA6801"/>
    <w:rsid w:val="00AA695B"/>
    <w:rsid w:val="00AB0B12"/>
    <w:rsid w:val="00AB27D9"/>
    <w:rsid w:val="00AB4EAA"/>
    <w:rsid w:val="00AB6D43"/>
    <w:rsid w:val="00AB7BE6"/>
    <w:rsid w:val="00AC2BFA"/>
    <w:rsid w:val="00AC31D7"/>
    <w:rsid w:val="00AC7103"/>
    <w:rsid w:val="00AC7868"/>
    <w:rsid w:val="00AC7F3A"/>
    <w:rsid w:val="00AD10DD"/>
    <w:rsid w:val="00AD1910"/>
    <w:rsid w:val="00AD1EC9"/>
    <w:rsid w:val="00AD2A9C"/>
    <w:rsid w:val="00AD3624"/>
    <w:rsid w:val="00AD5FAB"/>
    <w:rsid w:val="00AD6EFA"/>
    <w:rsid w:val="00AD7FEA"/>
    <w:rsid w:val="00AE10BF"/>
    <w:rsid w:val="00AE13CC"/>
    <w:rsid w:val="00AE1B2C"/>
    <w:rsid w:val="00AE2437"/>
    <w:rsid w:val="00AE2FB7"/>
    <w:rsid w:val="00AE3DC5"/>
    <w:rsid w:val="00AE5D13"/>
    <w:rsid w:val="00AE6FA0"/>
    <w:rsid w:val="00AF0C20"/>
    <w:rsid w:val="00AF4610"/>
    <w:rsid w:val="00AF6098"/>
    <w:rsid w:val="00AF684D"/>
    <w:rsid w:val="00AF73B4"/>
    <w:rsid w:val="00B01044"/>
    <w:rsid w:val="00B04E23"/>
    <w:rsid w:val="00B07661"/>
    <w:rsid w:val="00B07C92"/>
    <w:rsid w:val="00B108B2"/>
    <w:rsid w:val="00B119BB"/>
    <w:rsid w:val="00B12CC2"/>
    <w:rsid w:val="00B13A02"/>
    <w:rsid w:val="00B16317"/>
    <w:rsid w:val="00B16714"/>
    <w:rsid w:val="00B17DDA"/>
    <w:rsid w:val="00B200A4"/>
    <w:rsid w:val="00B21500"/>
    <w:rsid w:val="00B21C4B"/>
    <w:rsid w:val="00B2494B"/>
    <w:rsid w:val="00B301D4"/>
    <w:rsid w:val="00B30C0F"/>
    <w:rsid w:val="00B31073"/>
    <w:rsid w:val="00B34148"/>
    <w:rsid w:val="00B37FDB"/>
    <w:rsid w:val="00B37FFB"/>
    <w:rsid w:val="00B40096"/>
    <w:rsid w:val="00B410B9"/>
    <w:rsid w:val="00B41329"/>
    <w:rsid w:val="00B44E0D"/>
    <w:rsid w:val="00B5087C"/>
    <w:rsid w:val="00B50B0F"/>
    <w:rsid w:val="00B52244"/>
    <w:rsid w:val="00B53ED9"/>
    <w:rsid w:val="00B555C1"/>
    <w:rsid w:val="00B56548"/>
    <w:rsid w:val="00B57046"/>
    <w:rsid w:val="00B6059A"/>
    <w:rsid w:val="00B60834"/>
    <w:rsid w:val="00B60BE6"/>
    <w:rsid w:val="00B611B0"/>
    <w:rsid w:val="00B61251"/>
    <w:rsid w:val="00B61752"/>
    <w:rsid w:val="00B61EB9"/>
    <w:rsid w:val="00B63102"/>
    <w:rsid w:val="00B64D7C"/>
    <w:rsid w:val="00B6681B"/>
    <w:rsid w:val="00B678D4"/>
    <w:rsid w:val="00B70D72"/>
    <w:rsid w:val="00B723B2"/>
    <w:rsid w:val="00B72A2A"/>
    <w:rsid w:val="00B75E20"/>
    <w:rsid w:val="00B76B77"/>
    <w:rsid w:val="00B76C9B"/>
    <w:rsid w:val="00B77F40"/>
    <w:rsid w:val="00B81F87"/>
    <w:rsid w:val="00B8274F"/>
    <w:rsid w:val="00B82F09"/>
    <w:rsid w:val="00B8517D"/>
    <w:rsid w:val="00B85189"/>
    <w:rsid w:val="00B85F9F"/>
    <w:rsid w:val="00B86268"/>
    <w:rsid w:val="00B8780C"/>
    <w:rsid w:val="00B87A7C"/>
    <w:rsid w:val="00B87F8D"/>
    <w:rsid w:val="00B93BCE"/>
    <w:rsid w:val="00B958CB"/>
    <w:rsid w:val="00B95F7F"/>
    <w:rsid w:val="00B97BA7"/>
    <w:rsid w:val="00BA1794"/>
    <w:rsid w:val="00BA1A2C"/>
    <w:rsid w:val="00BA1C39"/>
    <w:rsid w:val="00BA2426"/>
    <w:rsid w:val="00BA26CB"/>
    <w:rsid w:val="00BA2E20"/>
    <w:rsid w:val="00BA3510"/>
    <w:rsid w:val="00BA4948"/>
    <w:rsid w:val="00BA6457"/>
    <w:rsid w:val="00BB05AA"/>
    <w:rsid w:val="00BB152E"/>
    <w:rsid w:val="00BB4360"/>
    <w:rsid w:val="00BB5361"/>
    <w:rsid w:val="00BB574B"/>
    <w:rsid w:val="00BB6253"/>
    <w:rsid w:val="00BB64F6"/>
    <w:rsid w:val="00BB6A00"/>
    <w:rsid w:val="00BC04FA"/>
    <w:rsid w:val="00BC1D37"/>
    <w:rsid w:val="00BC24BC"/>
    <w:rsid w:val="00BC2D22"/>
    <w:rsid w:val="00BC3C2F"/>
    <w:rsid w:val="00BC775C"/>
    <w:rsid w:val="00BD042D"/>
    <w:rsid w:val="00BD0CA1"/>
    <w:rsid w:val="00BD2CF8"/>
    <w:rsid w:val="00BD4B2B"/>
    <w:rsid w:val="00BD76E2"/>
    <w:rsid w:val="00BE0CDD"/>
    <w:rsid w:val="00BE1F5C"/>
    <w:rsid w:val="00BE3727"/>
    <w:rsid w:val="00BE441B"/>
    <w:rsid w:val="00BE4E23"/>
    <w:rsid w:val="00BE5787"/>
    <w:rsid w:val="00BE700F"/>
    <w:rsid w:val="00BE7661"/>
    <w:rsid w:val="00BE77AD"/>
    <w:rsid w:val="00BF13F7"/>
    <w:rsid w:val="00BF1692"/>
    <w:rsid w:val="00BF2F66"/>
    <w:rsid w:val="00BF3B97"/>
    <w:rsid w:val="00BF3F8D"/>
    <w:rsid w:val="00BF43AB"/>
    <w:rsid w:val="00BF4B08"/>
    <w:rsid w:val="00BF5571"/>
    <w:rsid w:val="00BF7423"/>
    <w:rsid w:val="00C0140C"/>
    <w:rsid w:val="00C023F0"/>
    <w:rsid w:val="00C03009"/>
    <w:rsid w:val="00C04130"/>
    <w:rsid w:val="00C04640"/>
    <w:rsid w:val="00C0498A"/>
    <w:rsid w:val="00C04D23"/>
    <w:rsid w:val="00C04E32"/>
    <w:rsid w:val="00C05E13"/>
    <w:rsid w:val="00C118FF"/>
    <w:rsid w:val="00C12622"/>
    <w:rsid w:val="00C127BA"/>
    <w:rsid w:val="00C1362B"/>
    <w:rsid w:val="00C206A2"/>
    <w:rsid w:val="00C20D81"/>
    <w:rsid w:val="00C240D3"/>
    <w:rsid w:val="00C2463C"/>
    <w:rsid w:val="00C30028"/>
    <w:rsid w:val="00C307E0"/>
    <w:rsid w:val="00C30B68"/>
    <w:rsid w:val="00C31E61"/>
    <w:rsid w:val="00C31F9A"/>
    <w:rsid w:val="00C329C7"/>
    <w:rsid w:val="00C32B1F"/>
    <w:rsid w:val="00C32DAB"/>
    <w:rsid w:val="00C32E42"/>
    <w:rsid w:val="00C33AE7"/>
    <w:rsid w:val="00C33C08"/>
    <w:rsid w:val="00C34516"/>
    <w:rsid w:val="00C35A38"/>
    <w:rsid w:val="00C36D79"/>
    <w:rsid w:val="00C41041"/>
    <w:rsid w:val="00C41A49"/>
    <w:rsid w:val="00C45766"/>
    <w:rsid w:val="00C45C18"/>
    <w:rsid w:val="00C45CC8"/>
    <w:rsid w:val="00C47399"/>
    <w:rsid w:val="00C5015D"/>
    <w:rsid w:val="00C50660"/>
    <w:rsid w:val="00C5083D"/>
    <w:rsid w:val="00C51D07"/>
    <w:rsid w:val="00C52EA1"/>
    <w:rsid w:val="00C540F9"/>
    <w:rsid w:val="00C54685"/>
    <w:rsid w:val="00C54F24"/>
    <w:rsid w:val="00C552EF"/>
    <w:rsid w:val="00C55CC4"/>
    <w:rsid w:val="00C5624F"/>
    <w:rsid w:val="00C56394"/>
    <w:rsid w:val="00C627D8"/>
    <w:rsid w:val="00C62B9F"/>
    <w:rsid w:val="00C62CEB"/>
    <w:rsid w:val="00C64A79"/>
    <w:rsid w:val="00C65211"/>
    <w:rsid w:val="00C66031"/>
    <w:rsid w:val="00C66873"/>
    <w:rsid w:val="00C66FC2"/>
    <w:rsid w:val="00C67847"/>
    <w:rsid w:val="00C7107E"/>
    <w:rsid w:val="00C737DB"/>
    <w:rsid w:val="00C74283"/>
    <w:rsid w:val="00C74C0A"/>
    <w:rsid w:val="00C75D3F"/>
    <w:rsid w:val="00C76675"/>
    <w:rsid w:val="00C76C0A"/>
    <w:rsid w:val="00C8739D"/>
    <w:rsid w:val="00C9070B"/>
    <w:rsid w:val="00C922AC"/>
    <w:rsid w:val="00C92618"/>
    <w:rsid w:val="00C93FB4"/>
    <w:rsid w:val="00C9432D"/>
    <w:rsid w:val="00C9705D"/>
    <w:rsid w:val="00CA1D10"/>
    <w:rsid w:val="00CA2328"/>
    <w:rsid w:val="00CA4F37"/>
    <w:rsid w:val="00CA509A"/>
    <w:rsid w:val="00CB17FA"/>
    <w:rsid w:val="00CB2584"/>
    <w:rsid w:val="00CB428D"/>
    <w:rsid w:val="00CB6ABF"/>
    <w:rsid w:val="00CC27A4"/>
    <w:rsid w:val="00CC3883"/>
    <w:rsid w:val="00CC3CCD"/>
    <w:rsid w:val="00CC3CDD"/>
    <w:rsid w:val="00CC565B"/>
    <w:rsid w:val="00CD05E6"/>
    <w:rsid w:val="00CD2A7C"/>
    <w:rsid w:val="00CD503A"/>
    <w:rsid w:val="00CD51F4"/>
    <w:rsid w:val="00CD5C1E"/>
    <w:rsid w:val="00CD6B60"/>
    <w:rsid w:val="00CD72DF"/>
    <w:rsid w:val="00CD7BF2"/>
    <w:rsid w:val="00CE16C0"/>
    <w:rsid w:val="00CE178D"/>
    <w:rsid w:val="00CE1B8D"/>
    <w:rsid w:val="00CE1E2B"/>
    <w:rsid w:val="00CE38E1"/>
    <w:rsid w:val="00CE43FE"/>
    <w:rsid w:val="00CE7142"/>
    <w:rsid w:val="00CF07DE"/>
    <w:rsid w:val="00CF10AE"/>
    <w:rsid w:val="00CF237E"/>
    <w:rsid w:val="00CF2CF8"/>
    <w:rsid w:val="00CF38D9"/>
    <w:rsid w:val="00CF3910"/>
    <w:rsid w:val="00CF3F8D"/>
    <w:rsid w:val="00D01B53"/>
    <w:rsid w:val="00D01E0C"/>
    <w:rsid w:val="00D03AE3"/>
    <w:rsid w:val="00D04738"/>
    <w:rsid w:val="00D076D1"/>
    <w:rsid w:val="00D10938"/>
    <w:rsid w:val="00D114FB"/>
    <w:rsid w:val="00D13E00"/>
    <w:rsid w:val="00D141F7"/>
    <w:rsid w:val="00D149B9"/>
    <w:rsid w:val="00D1673F"/>
    <w:rsid w:val="00D20803"/>
    <w:rsid w:val="00D211F9"/>
    <w:rsid w:val="00D21368"/>
    <w:rsid w:val="00D213FC"/>
    <w:rsid w:val="00D21FC3"/>
    <w:rsid w:val="00D22025"/>
    <w:rsid w:val="00D228F9"/>
    <w:rsid w:val="00D23B23"/>
    <w:rsid w:val="00D26EE4"/>
    <w:rsid w:val="00D271C3"/>
    <w:rsid w:val="00D27A31"/>
    <w:rsid w:val="00D32381"/>
    <w:rsid w:val="00D3662E"/>
    <w:rsid w:val="00D403C9"/>
    <w:rsid w:val="00D406B0"/>
    <w:rsid w:val="00D41D10"/>
    <w:rsid w:val="00D420DD"/>
    <w:rsid w:val="00D4258F"/>
    <w:rsid w:val="00D43FAB"/>
    <w:rsid w:val="00D443EA"/>
    <w:rsid w:val="00D4589E"/>
    <w:rsid w:val="00D45F9B"/>
    <w:rsid w:val="00D5027A"/>
    <w:rsid w:val="00D50FB3"/>
    <w:rsid w:val="00D5105E"/>
    <w:rsid w:val="00D5165A"/>
    <w:rsid w:val="00D51A2A"/>
    <w:rsid w:val="00D51FA6"/>
    <w:rsid w:val="00D52BFE"/>
    <w:rsid w:val="00D54760"/>
    <w:rsid w:val="00D54B36"/>
    <w:rsid w:val="00D5677B"/>
    <w:rsid w:val="00D57BE7"/>
    <w:rsid w:val="00D62015"/>
    <w:rsid w:val="00D63DF0"/>
    <w:rsid w:val="00D66977"/>
    <w:rsid w:val="00D717E6"/>
    <w:rsid w:val="00D73FE1"/>
    <w:rsid w:val="00D76B41"/>
    <w:rsid w:val="00D80623"/>
    <w:rsid w:val="00D8077B"/>
    <w:rsid w:val="00D81224"/>
    <w:rsid w:val="00D81719"/>
    <w:rsid w:val="00D8460D"/>
    <w:rsid w:val="00D8492C"/>
    <w:rsid w:val="00D850AF"/>
    <w:rsid w:val="00D850F6"/>
    <w:rsid w:val="00D8767A"/>
    <w:rsid w:val="00D90CFA"/>
    <w:rsid w:val="00D943CC"/>
    <w:rsid w:val="00D94C1B"/>
    <w:rsid w:val="00D953C5"/>
    <w:rsid w:val="00D96CBE"/>
    <w:rsid w:val="00DA1E61"/>
    <w:rsid w:val="00DA2899"/>
    <w:rsid w:val="00DA2D42"/>
    <w:rsid w:val="00DA3034"/>
    <w:rsid w:val="00DA36FB"/>
    <w:rsid w:val="00DA3C4A"/>
    <w:rsid w:val="00DA4BBA"/>
    <w:rsid w:val="00DA554F"/>
    <w:rsid w:val="00DA559C"/>
    <w:rsid w:val="00DA66FF"/>
    <w:rsid w:val="00DB2BF0"/>
    <w:rsid w:val="00DB367A"/>
    <w:rsid w:val="00DC1F87"/>
    <w:rsid w:val="00DC2E29"/>
    <w:rsid w:val="00DC45A5"/>
    <w:rsid w:val="00DC4805"/>
    <w:rsid w:val="00DC5547"/>
    <w:rsid w:val="00DD4B16"/>
    <w:rsid w:val="00DD5067"/>
    <w:rsid w:val="00DD5BFB"/>
    <w:rsid w:val="00DE2646"/>
    <w:rsid w:val="00DE480A"/>
    <w:rsid w:val="00DE77B7"/>
    <w:rsid w:val="00DF15C1"/>
    <w:rsid w:val="00DF193D"/>
    <w:rsid w:val="00DF6338"/>
    <w:rsid w:val="00E01940"/>
    <w:rsid w:val="00E019FB"/>
    <w:rsid w:val="00E03E02"/>
    <w:rsid w:val="00E04BB4"/>
    <w:rsid w:val="00E04E1F"/>
    <w:rsid w:val="00E07C96"/>
    <w:rsid w:val="00E106C3"/>
    <w:rsid w:val="00E117F0"/>
    <w:rsid w:val="00E11B1A"/>
    <w:rsid w:val="00E13673"/>
    <w:rsid w:val="00E13C39"/>
    <w:rsid w:val="00E151FD"/>
    <w:rsid w:val="00E16072"/>
    <w:rsid w:val="00E16B17"/>
    <w:rsid w:val="00E16DC4"/>
    <w:rsid w:val="00E215E5"/>
    <w:rsid w:val="00E22037"/>
    <w:rsid w:val="00E2384A"/>
    <w:rsid w:val="00E23A0C"/>
    <w:rsid w:val="00E26B8C"/>
    <w:rsid w:val="00E279B1"/>
    <w:rsid w:val="00E31017"/>
    <w:rsid w:val="00E31344"/>
    <w:rsid w:val="00E34C88"/>
    <w:rsid w:val="00E35322"/>
    <w:rsid w:val="00E3776A"/>
    <w:rsid w:val="00E37892"/>
    <w:rsid w:val="00E40645"/>
    <w:rsid w:val="00E43E3E"/>
    <w:rsid w:val="00E479EE"/>
    <w:rsid w:val="00E47B92"/>
    <w:rsid w:val="00E503A2"/>
    <w:rsid w:val="00E50739"/>
    <w:rsid w:val="00E51CE0"/>
    <w:rsid w:val="00E51FF2"/>
    <w:rsid w:val="00E5294C"/>
    <w:rsid w:val="00E5520C"/>
    <w:rsid w:val="00E5766E"/>
    <w:rsid w:val="00E57B80"/>
    <w:rsid w:val="00E62647"/>
    <w:rsid w:val="00E627A9"/>
    <w:rsid w:val="00E6317F"/>
    <w:rsid w:val="00E6325C"/>
    <w:rsid w:val="00E652B2"/>
    <w:rsid w:val="00E658BB"/>
    <w:rsid w:val="00E73B08"/>
    <w:rsid w:val="00E74684"/>
    <w:rsid w:val="00E76CAE"/>
    <w:rsid w:val="00E76E4D"/>
    <w:rsid w:val="00E77660"/>
    <w:rsid w:val="00E82BD6"/>
    <w:rsid w:val="00E82DE7"/>
    <w:rsid w:val="00E83E29"/>
    <w:rsid w:val="00E844A8"/>
    <w:rsid w:val="00E87977"/>
    <w:rsid w:val="00E905E8"/>
    <w:rsid w:val="00E91EEA"/>
    <w:rsid w:val="00E92446"/>
    <w:rsid w:val="00E94E59"/>
    <w:rsid w:val="00E94F05"/>
    <w:rsid w:val="00E97234"/>
    <w:rsid w:val="00EA09CF"/>
    <w:rsid w:val="00EA1356"/>
    <w:rsid w:val="00EA1D09"/>
    <w:rsid w:val="00EA32D8"/>
    <w:rsid w:val="00EA3ADE"/>
    <w:rsid w:val="00EA45A6"/>
    <w:rsid w:val="00EA4B6F"/>
    <w:rsid w:val="00EA51A5"/>
    <w:rsid w:val="00EA51DF"/>
    <w:rsid w:val="00EA7813"/>
    <w:rsid w:val="00EB0CB6"/>
    <w:rsid w:val="00EB19B5"/>
    <w:rsid w:val="00EB457B"/>
    <w:rsid w:val="00EB7F52"/>
    <w:rsid w:val="00EC00BD"/>
    <w:rsid w:val="00EC3DA9"/>
    <w:rsid w:val="00ED2081"/>
    <w:rsid w:val="00ED2776"/>
    <w:rsid w:val="00ED3D65"/>
    <w:rsid w:val="00ED5BBE"/>
    <w:rsid w:val="00EE11E4"/>
    <w:rsid w:val="00EE3A96"/>
    <w:rsid w:val="00EE6F9C"/>
    <w:rsid w:val="00EF13BC"/>
    <w:rsid w:val="00EF490D"/>
    <w:rsid w:val="00EF4D59"/>
    <w:rsid w:val="00EF67CF"/>
    <w:rsid w:val="00EF6A27"/>
    <w:rsid w:val="00EF6CA0"/>
    <w:rsid w:val="00EF6F1C"/>
    <w:rsid w:val="00EF7430"/>
    <w:rsid w:val="00F01270"/>
    <w:rsid w:val="00F02AE3"/>
    <w:rsid w:val="00F034CC"/>
    <w:rsid w:val="00F0474E"/>
    <w:rsid w:val="00F0725A"/>
    <w:rsid w:val="00F10E5D"/>
    <w:rsid w:val="00F10EDF"/>
    <w:rsid w:val="00F114DE"/>
    <w:rsid w:val="00F14668"/>
    <w:rsid w:val="00F14C41"/>
    <w:rsid w:val="00F14F1A"/>
    <w:rsid w:val="00F217C2"/>
    <w:rsid w:val="00F23403"/>
    <w:rsid w:val="00F235D4"/>
    <w:rsid w:val="00F23A41"/>
    <w:rsid w:val="00F25CFF"/>
    <w:rsid w:val="00F26028"/>
    <w:rsid w:val="00F30A66"/>
    <w:rsid w:val="00F342B0"/>
    <w:rsid w:val="00F346E9"/>
    <w:rsid w:val="00F3513B"/>
    <w:rsid w:val="00F36BD9"/>
    <w:rsid w:val="00F40511"/>
    <w:rsid w:val="00F415B3"/>
    <w:rsid w:val="00F428D0"/>
    <w:rsid w:val="00F439BA"/>
    <w:rsid w:val="00F4400F"/>
    <w:rsid w:val="00F4438E"/>
    <w:rsid w:val="00F45744"/>
    <w:rsid w:val="00F457F4"/>
    <w:rsid w:val="00F52801"/>
    <w:rsid w:val="00F53392"/>
    <w:rsid w:val="00F53D4F"/>
    <w:rsid w:val="00F577A7"/>
    <w:rsid w:val="00F60605"/>
    <w:rsid w:val="00F61150"/>
    <w:rsid w:val="00F61D94"/>
    <w:rsid w:val="00F62023"/>
    <w:rsid w:val="00F62C7A"/>
    <w:rsid w:val="00F636A5"/>
    <w:rsid w:val="00F637B2"/>
    <w:rsid w:val="00F65761"/>
    <w:rsid w:val="00F65CB4"/>
    <w:rsid w:val="00F7104F"/>
    <w:rsid w:val="00F73C2B"/>
    <w:rsid w:val="00F75903"/>
    <w:rsid w:val="00F80253"/>
    <w:rsid w:val="00F8321C"/>
    <w:rsid w:val="00F84432"/>
    <w:rsid w:val="00F84B69"/>
    <w:rsid w:val="00F851F2"/>
    <w:rsid w:val="00F87D6F"/>
    <w:rsid w:val="00F9052D"/>
    <w:rsid w:val="00F91EAA"/>
    <w:rsid w:val="00F93946"/>
    <w:rsid w:val="00F94703"/>
    <w:rsid w:val="00F953D6"/>
    <w:rsid w:val="00F975CF"/>
    <w:rsid w:val="00FA0910"/>
    <w:rsid w:val="00FA19B0"/>
    <w:rsid w:val="00FA1D1D"/>
    <w:rsid w:val="00FA2F47"/>
    <w:rsid w:val="00FA3BA6"/>
    <w:rsid w:val="00FA6784"/>
    <w:rsid w:val="00FA6BAC"/>
    <w:rsid w:val="00FA6C4E"/>
    <w:rsid w:val="00FA7B17"/>
    <w:rsid w:val="00FB1D5D"/>
    <w:rsid w:val="00FB3442"/>
    <w:rsid w:val="00FB4328"/>
    <w:rsid w:val="00FB4E3F"/>
    <w:rsid w:val="00FC0512"/>
    <w:rsid w:val="00FC2633"/>
    <w:rsid w:val="00FC3551"/>
    <w:rsid w:val="00FC41A3"/>
    <w:rsid w:val="00FC4327"/>
    <w:rsid w:val="00FC4A89"/>
    <w:rsid w:val="00FC5C64"/>
    <w:rsid w:val="00FD1E7F"/>
    <w:rsid w:val="00FD7645"/>
    <w:rsid w:val="00FE21B4"/>
    <w:rsid w:val="00FE3674"/>
    <w:rsid w:val="00FE7EDF"/>
    <w:rsid w:val="00FF1AD4"/>
    <w:rsid w:val="00FF577F"/>
    <w:rsid w:val="00FF7D68"/>
    <w:rsid w:val="00FF7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09DA6"/>
  <w15:docId w15:val="{D142C48B-7E9D-48FB-BF39-26867E46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ind w:hanging="108"/>
      <w:jc w:val="both"/>
      <w:outlineLvl w:val="2"/>
    </w:pPr>
    <w:rPr>
      <w:b/>
      <w:color w:val="000000"/>
      <w:sz w:val="26"/>
      <w:szCs w:val="26"/>
    </w:rPr>
  </w:style>
  <w:style w:type="paragraph" w:styleId="Heading4">
    <w:name w:val="heading 4"/>
    <w:basedOn w:val="Normal"/>
    <w:next w:val="Normal"/>
    <w:link w:val="Heading4Char"/>
    <w:qFormat/>
    <w:pPr>
      <w:keepNext/>
      <w:jc w:val="center"/>
      <w:outlineLvl w:val="3"/>
    </w:pPr>
    <w:rPr>
      <w:b/>
      <w:color w:val="000000"/>
      <w:sz w:val="28"/>
      <w:szCs w:val="28"/>
    </w:rPr>
  </w:style>
  <w:style w:type="paragraph" w:styleId="Heading5">
    <w:name w:val="heading 5"/>
    <w:basedOn w:val="Normal"/>
    <w:next w:val="Normal"/>
    <w:pPr>
      <w:keepNext/>
      <w:jc w:val="center"/>
      <w:outlineLvl w:val="4"/>
    </w:pPr>
    <w:rPr>
      <w:b/>
      <w:color w:val="000000"/>
      <w:sz w:val="26"/>
      <w:szCs w:val="26"/>
    </w:rPr>
  </w:style>
  <w:style w:type="paragraph" w:styleId="Heading6">
    <w:name w:val="heading 6"/>
    <w:basedOn w:val="Normal"/>
    <w:next w:val="Normal"/>
    <w:pPr>
      <w:keepNext/>
      <w:spacing w:before="120"/>
      <w:outlineLvl w:val="5"/>
    </w:pPr>
    <w:rPr>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NormalWeb">
    <w:name w:val="Normal (Web)"/>
    <w:aliases w:val="Char Char Char,Обычный (веб)1,Обычный (веб) Знак,Обычный (веб) Знак1,Обычный (веб) Знак Знак"/>
    <w:basedOn w:val="Normal"/>
    <w:link w:val="NormalWebChar"/>
    <w:uiPriority w:val="99"/>
    <w:unhideWhenUsed/>
    <w:qFormat/>
    <w:rsid w:val="00C75D3F"/>
    <w:pPr>
      <w:spacing w:before="100" w:beforeAutospacing="1" w:after="100" w:afterAutospacing="1"/>
    </w:pPr>
  </w:style>
  <w:style w:type="paragraph" w:customStyle="1" w:styleId="abc">
    <w:name w:val="abc"/>
    <w:basedOn w:val="Normal"/>
    <w:rsid w:val="00BD0CA1"/>
    <w:rPr>
      <w:rFonts w:ascii=".VnTime" w:hAnsi=".VnTime"/>
      <w:color w:val="0000FF"/>
      <w:sz w:val="26"/>
      <w:szCs w:val="20"/>
    </w:rPr>
  </w:style>
  <w:style w:type="paragraph" w:styleId="ListParagraph">
    <w:name w:val="List Paragraph"/>
    <w:basedOn w:val="Normal"/>
    <w:uiPriority w:val="34"/>
    <w:qFormat/>
    <w:rsid w:val="00385BB6"/>
    <w:pPr>
      <w:ind w:left="720"/>
      <w:contextualSpacing/>
    </w:pPr>
  </w:style>
  <w:style w:type="paragraph" w:styleId="Footer">
    <w:name w:val="footer"/>
    <w:basedOn w:val="Normal"/>
    <w:link w:val="FooterChar"/>
    <w:uiPriority w:val="99"/>
    <w:unhideWhenUsed/>
    <w:rsid w:val="007C3426"/>
    <w:pPr>
      <w:tabs>
        <w:tab w:val="center" w:pos="4680"/>
        <w:tab w:val="right" w:pos="9360"/>
      </w:tabs>
    </w:pPr>
  </w:style>
  <w:style w:type="character" w:customStyle="1" w:styleId="FooterChar">
    <w:name w:val="Footer Char"/>
    <w:basedOn w:val="DefaultParagraphFont"/>
    <w:link w:val="Footer"/>
    <w:uiPriority w:val="99"/>
    <w:rsid w:val="007C3426"/>
  </w:style>
  <w:style w:type="paragraph" w:styleId="Header">
    <w:name w:val="header"/>
    <w:basedOn w:val="Normal"/>
    <w:link w:val="HeaderChar"/>
    <w:uiPriority w:val="99"/>
    <w:unhideWhenUsed/>
    <w:rsid w:val="007C3426"/>
    <w:pPr>
      <w:tabs>
        <w:tab w:val="center" w:pos="4680"/>
        <w:tab w:val="right" w:pos="9360"/>
      </w:tabs>
    </w:pPr>
  </w:style>
  <w:style w:type="character" w:customStyle="1" w:styleId="HeaderChar">
    <w:name w:val="Header Char"/>
    <w:basedOn w:val="DefaultParagraphFont"/>
    <w:link w:val="Header"/>
    <w:uiPriority w:val="99"/>
    <w:rsid w:val="007C3426"/>
  </w:style>
  <w:style w:type="character" w:customStyle="1" w:styleId="NormalWebChar">
    <w:name w:val="Normal (Web) Char"/>
    <w:aliases w:val="Char Char Char Char,Обычный (веб)1 Char,Обычный (веб) Знак Char,Обычный (веб) Знак1 Char,Обычный (веб) Знак Знак Char"/>
    <w:link w:val="NormalWeb"/>
    <w:uiPriority w:val="99"/>
    <w:locked/>
    <w:rsid w:val="00983C6E"/>
  </w:style>
  <w:style w:type="character" w:styleId="Hyperlink">
    <w:name w:val="Hyperlink"/>
    <w:basedOn w:val="DefaultParagraphFont"/>
    <w:uiPriority w:val="99"/>
    <w:semiHidden/>
    <w:unhideWhenUsed/>
    <w:rsid w:val="00152F84"/>
    <w:rPr>
      <w:color w:val="0000FF"/>
      <w:u w:val="single"/>
    </w:rPr>
  </w:style>
  <w:style w:type="character" w:styleId="Emphasis">
    <w:name w:val="Emphasis"/>
    <w:uiPriority w:val="20"/>
    <w:qFormat/>
    <w:rsid w:val="00EA4B6F"/>
    <w:rPr>
      <w:i/>
      <w:iCs/>
    </w:rPr>
  </w:style>
  <w:style w:type="paragraph" w:styleId="BodyTextIndent">
    <w:name w:val="Body Text Indent"/>
    <w:basedOn w:val="Normal"/>
    <w:link w:val="BodyTextIndentChar"/>
    <w:rsid w:val="00B76B77"/>
    <w:pPr>
      <w:spacing w:before="120"/>
      <w:ind w:firstLine="567"/>
      <w:jc w:val="both"/>
    </w:pPr>
    <w:rPr>
      <w:color w:val="000000"/>
      <w:sz w:val="28"/>
    </w:rPr>
  </w:style>
  <w:style w:type="character" w:customStyle="1" w:styleId="BodyTextIndentChar">
    <w:name w:val="Body Text Indent Char"/>
    <w:basedOn w:val="DefaultParagraphFont"/>
    <w:link w:val="BodyTextIndent"/>
    <w:rsid w:val="00B76B77"/>
    <w:rPr>
      <w:color w:val="000000"/>
      <w:sz w:val="28"/>
    </w:rPr>
  </w:style>
  <w:style w:type="character" w:customStyle="1" w:styleId="Heading4Char">
    <w:name w:val="Heading 4 Char"/>
    <w:link w:val="Heading4"/>
    <w:rsid w:val="00860EF2"/>
    <w:rPr>
      <w:b/>
      <w:color w:val="000000"/>
      <w:sz w:val="28"/>
      <w:szCs w:val="28"/>
    </w:rPr>
  </w:style>
  <w:style w:type="paragraph" w:styleId="BodyText">
    <w:name w:val="Body Text"/>
    <w:basedOn w:val="Normal"/>
    <w:link w:val="BodyTextChar"/>
    <w:uiPriority w:val="99"/>
    <w:unhideWhenUsed/>
    <w:rsid w:val="00267E7F"/>
    <w:pPr>
      <w:spacing w:after="120"/>
    </w:pPr>
  </w:style>
  <w:style w:type="character" w:customStyle="1" w:styleId="BodyTextChar">
    <w:name w:val="Body Text Char"/>
    <w:basedOn w:val="DefaultParagraphFont"/>
    <w:link w:val="BodyText"/>
    <w:uiPriority w:val="99"/>
    <w:rsid w:val="00267E7F"/>
  </w:style>
  <w:style w:type="character" w:customStyle="1" w:styleId="fontstyle01">
    <w:name w:val="fontstyle01"/>
    <w:basedOn w:val="DefaultParagraphFont"/>
    <w:rsid w:val="004C786E"/>
    <w:rPr>
      <w:rFonts w:ascii="Times New Roman" w:hAnsi="Times New Roman" w:cs="Times New Roman" w:hint="default"/>
      <w:b w:val="0"/>
      <w:bCs w:val="0"/>
      <w:i w:val="0"/>
      <w:iCs w:val="0"/>
      <w:color w:val="000000"/>
      <w:sz w:val="28"/>
      <w:szCs w:val="28"/>
    </w:rPr>
  </w:style>
  <w:style w:type="character" w:customStyle="1" w:styleId="Heading1Char">
    <w:name w:val="Heading 1 Char"/>
    <w:link w:val="Heading1"/>
    <w:rsid w:val="00004AFD"/>
    <w:rPr>
      <w:b/>
      <w:sz w:val="48"/>
      <w:szCs w:val="48"/>
    </w:rPr>
  </w:style>
  <w:style w:type="character" w:styleId="Strong">
    <w:name w:val="Strong"/>
    <w:uiPriority w:val="22"/>
    <w:qFormat/>
    <w:rsid w:val="0009208C"/>
    <w:rPr>
      <w:b/>
      <w:bCs/>
    </w:rPr>
  </w:style>
  <w:style w:type="paragraph" w:customStyle="1" w:styleId="pdq2pgselectionanchorcontainer">
    <w:name w:val="pdq2pg_selectionanchorcontainer"/>
    <w:basedOn w:val="Normal"/>
    <w:rsid w:val="00BB5361"/>
    <w:pPr>
      <w:spacing w:before="100" w:beforeAutospacing="1" w:after="100" w:afterAutospacing="1"/>
    </w:pPr>
  </w:style>
  <w:style w:type="paragraph" w:styleId="BalloonText">
    <w:name w:val="Balloon Text"/>
    <w:basedOn w:val="Normal"/>
    <w:link w:val="BalloonTextChar"/>
    <w:uiPriority w:val="99"/>
    <w:semiHidden/>
    <w:unhideWhenUsed/>
    <w:rsid w:val="001404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4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523034">
      <w:bodyDiv w:val="1"/>
      <w:marLeft w:val="0"/>
      <w:marRight w:val="0"/>
      <w:marTop w:val="0"/>
      <w:marBottom w:val="0"/>
      <w:divBdr>
        <w:top w:val="none" w:sz="0" w:space="0" w:color="auto"/>
        <w:left w:val="none" w:sz="0" w:space="0" w:color="auto"/>
        <w:bottom w:val="none" w:sz="0" w:space="0" w:color="auto"/>
        <w:right w:val="none" w:sz="0" w:space="0" w:color="auto"/>
      </w:divBdr>
    </w:div>
    <w:div w:id="1788426524">
      <w:bodyDiv w:val="1"/>
      <w:marLeft w:val="0"/>
      <w:marRight w:val="0"/>
      <w:marTop w:val="0"/>
      <w:marBottom w:val="0"/>
      <w:divBdr>
        <w:top w:val="none" w:sz="0" w:space="0" w:color="auto"/>
        <w:left w:val="none" w:sz="0" w:space="0" w:color="auto"/>
        <w:bottom w:val="none" w:sz="0" w:space="0" w:color="auto"/>
        <w:right w:val="none" w:sz="0" w:space="0" w:color="auto"/>
      </w:divBdr>
    </w:div>
    <w:div w:id="1943223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036F4-149D-4912-8F2D-E89ABFEE3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Pages>
  <Words>2130</Words>
  <Characters>12143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NgocDiep</dc:creator>
  <cp:lastModifiedBy>ASUS</cp:lastModifiedBy>
  <cp:revision>30</cp:revision>
  <cp:lastPrinted>2026-07-23T10:06:00Z</cp:lastPrinted>
  <dcterms:created xsi:type="dcterms:W3CDTF">2026-07-24T01:39:00Z</dcterms:created>
  <dcterms:modified xsi:type="dcterms:W3CDTF">2026-07-28T10:42:00Z</dcterms:modified>
</cp:coreProperties>
</file>