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410533" w:rsidRPr="00202596" w14:paraId="644E56E2" w14:textId="77777777">
        <w:tc>
          <w:tcPr>
            <w:tcW w:w="1645" w:type="pct"/>
          </w:tcPr>
          <w:p w14:paraId="2081183E" w14:textId="4538A5F3" w:rsidR="00410533" w:rsidRPr="00202596" w:rsidRDefault="00000000" w:rsidP="00202596">
            <w:pPr>
              <w:spacing w:after="0" w:line="240" w:lineRule="auto"/>
              <w:jc w:val="center"/>
              <w:rPr>
                <w:rFonts w:ascii="Arial" w:hAnsi="Arial" w:cs="Arial"/>
                <w:sz w:val="20"/>
                <w:szCs w:val="20"/>
              </w:rPr>
            </w:pPr>
            <w:r w:rsidRPr="00202596">
              <w:rPr>
                <w:rFonts w:ascii="Arial" w:hAnsi="Arial" w:cs="Arial"/>
                <w:b/>
                <w:sz w:val="20"/>
                <w:szCs w:val="20"/>
              </w:rPr>
              <w:t>CHÍNH PHỦ</w:t>
            </w:r>
            <w:r w:rsidRPr="00202596">
              <w:rPr>
                <w:rFonts w:ascii="Arial" w:hAnsi="Arial" w:cs="Arial"/>
                <w:sz w:val="20"/>
                <w:szCs w:val="20"/>
              </w:rPr>
              <w:br/>
            </w:r>
            <w:r w:rsidRPr="00202596">
              <w:rPr>
                <w:rFonts w:ascii="Arial" w:hAnsi="Arial" w:cs="Arial"/>
                <w:sz w:val="20"/>
                <w:szCs w:val="20"/>
                <w:vertAlign w:val="superscript"/>
              </w:rPr>
              <w:t>_______</w:t>
            </w:r>
            <w:r w:rsidRPr="00202596">
              <w:rPr>
                <w:rFonts w:ascii="Arial" w:hAnsi="Arial" w:cs="Arial"/>
                <w:sz w:val="20"/>
                <w:szCs w:val="20"/>
              </w:rPr>
              <w:br/>
              <w:t xml:space="preserve"> Số: 33/2026/NQ-CP</w:t>
            </w:r>
          </w:p>
        </w:tc>
        <w:tc>
          <w:tcPr>
            <w:tcW w:w="3355" w:type="pct"/>
          </w:tcPr>
          <w:p w14:paraId="138BC92F" w14:textId="6642C80F" w:rsidR="00410533" w:rsidRPr="00202596" w:rsidRDefault="00000000" w:rsidP="00202596">
            <w:pPr>
              <w:spacing w:after="0" w:line="240" w:lineRule="auto"/>
              <w:jc w:val="center"/>
              <w:rPr>
                <w:rFonts w:ascii="Arial" w:hAnsi="Arial" w:cs="Arial"/>
                <w:sz w:val="20"/>
                <w:szCs w:val="20"/>
              </w:rPr>
            </w:pPr>
            <w:r w:rsidRPr="00202596">
              <w:rPr>
                <w:rFonts w:ascii="Arial" w:hAnsi="Arial" w:cs="Arial"/>
                <w:b/>
                <w:sz w:val="20"/>
                <w:szCs w:val="20"/>
              </w:rPr>
              <w:t>CỘNG HÒA XÃ HỘI CHỦ NGHĨA VIỆT NAM</w:t>
            </w:r>
            <w:r w:rsidRPr="00202596">
              <w:rPr>
                <w:rFonts w:ascii="Arial" w:hAnsi="Arial" w:cs="Arial"/>
                <w:sz w:val="20"/>
                <w:szCs w:val="20"/>
              </w:rPr>
              <w:br/>
            </w:r>
            <w:r w:rsidRPr="00202596">
              <w:rPr>
                <w:rFonts w:ascii="Arial" w:hAnsi="Arial" w:cs="Arial"/>
                <w:b/>
                <w:sz w:val="20"/>
                <w:szCs w:val="20"/>
              </w:rPr>
              <w:t xml:space="preserve"> Độc lập – Tự do – Hạnh phúc</w:t>
            </w:r>
            <w:r w:rsidRPr="00202596">
              <w:rPr>
                <w:rFonts w:ascii="Arial" w:hAnsi="Arial" w:cs="Arial"/>
                <w:sz w:val="20"/>
                <w:szCs w:val="20"/>
              </w:rPr>
              <w:br/>
            </w:r>
            <w:r w:rsidRPr="00202596">
              <w:rPr>
                <w:rFonts w:ascii="Arial" w:hAnsi="Arial" w:cs="Arial"/>
                <w:sz w:val="20"/>
                <w:szCs w:val="20"/>
                <w:vertAlign w:val="superscript"/>
              </w:rPr>
              <w:t>_________________</w:t>
            </w:r>
          </w:p>
          <w:p w14:paraId="74B1CE90"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i/>
                <w:sz w:val="20"/>
                <w:szCs w:val="20"/>
              </w:rPr>
              <w:t>Hà Nội, ngày 26 tháng 6 năm 2026</w:t>
            </w:r>
          </w:p>
        </w:tc>
      </w:tr>
    </w:tbl>
    <w:p w14:paraId="31BEDFF3" w14:textId="77777777" w:rsidR="00202596" w:rsidRPr="00202596" w:rsidRDefault="00202596" w:rsidP="00202596">
      <w:pPr>
        <w:spacing w:after="0" w:line="240" w:lineRule="auto"/>
        <w:jc w:val="center"/>
        <w:rPr>
          <w:rFonts w:ascii="Arial" w:hAnsi="Arial" w:cs="Arial"/>
          <w:b/>
          <w:sz w:val="20"/>
          <w:szCs w:val="20"/>
        </w:rPr>
      </w:pPr>
    </w:p>
    <w:p w14:paraId="2230EDE1" w14:textId="77777777" w:rsidR="00202596" w:rsidRPr="00202596" w:rsidRDefault="00202596" w:rsidP="00202596">
      <w:pPr>
        <w:spacing w:after="0" w:line="240" w:lineRule="auto"/>
        <w:jc w:val="center"/>
        <w:rPr>
          <w:rFonts w:ascii="Arial" w:hAnsi="Arial" w:cs="Arial"/>
          <w:b/>
          <w:sz w:val="20"/>
          <w:szCs w:val="20"/>
        </w:rPr>
      </w:pPr>
    </w:p>
    <w:p w14:paraId="2C67FD96" w14:textId="02A229F9" w:rsidR="00410533" w:rsidRPr="00202596" w:rsidRDefault="00000000" w:rsidP="00202596">
      <w:pPr>
        <w:spacing w:after="0" w:line="240" w:lineRule="auto"/>
        <w:jc w:val="center"/>
        <w:rPr>
          <w:rFonts w:ascii="Arial" w:hAnsi="Arial" w:cs="Arial"/>
          <w:sz w:val="20"/>
          <w:szCs w:val="20"/>
        </w:rPr>
      </w:pPr>
      <w:r w:rsidRPr="00202596">
        <w:rPr>
          <w:rFonts w:ascii="Arial" w:hAnsi="Arial" w:cs="Arial"/>
          <w:b/>
          <w:sz w:val="20"/>
          <w:szCs w:val="20"/>
        </w:rPr>
        <w:t>NGHỊ QUYẾT</w:t>
      </w:r>
    </w:p>
    <w:p w14:paraId="2C782308" w14:textId="26421727" w:rsidR="00410533" w:rsidRPr="00202596" w:rsidRDefault="00D9044B" w:rsidP="00202596">
      <w:pPr>
        <w:spacing w:after="0" w:line="240" w:lineRule="auto"/>
        <w:jc w:val="center"/>
        <w:rPr>
          <w:rFonts w:ascii="Arial" w:hAnsi="Arial" w:cs="Arial"/>
          <w:b/>
          <w:sz w:val="20"/>
          <w:szCs w:val="20"/>
        </w:rPr>
      </w:pPr>
      <w:r>
        <w:rPr>
          <w:rFonts w:ascii="Arial" w:hAnsi="Arial" w:cs="Arial"/>
          <w:b/>
          <w:sz w:val="20"/>
          <w:szCs w:val="20"/>
        </w:rPr>
        <w:t>V</w:t>
      </w:r>
      <w:r w:rsidRPr="00202596">
        <w:rPr>
          <w:rFonts w:ascii="Arial" w:hAnsi="Arial" w:cs="Arial"/>
          <w:b/>
          <w:sz w:val="20"/>
          <w:szCs w:val="20"/>
        </w:rPr>
        <w:t>ề việc xử lý vướng mắc về thời hạn lập hồ sơ giảm thuế</w:t>
      </w:r>
      <w:r w:rsidRPr="00202596">
        <w:rPr>
          <w:rFonts w:ascii="Arial" w:hAnsi="Arial" w:cs="Arial"/>
          <w:sz w:val="20"/>
          <w:szCs w:val="20"/>
        </w:rPr>
        <w:br/>
      </w:r>
      <w:r w:rsidRPr="00202596">
        <w:rPr>
          <w:rFonts w:ascii="Arial" w:hAnsi="Arial" w:cs="Arial"/>
          <w:b/>
          <w:sz w:val="20"/>
          <w:szCs w:val="20"/>
        </w:rPr>
        <w:t xml:space="preserve"> đối với hàng hóa nhập khẩu đang chịu sự kiểm tra giám sát</w:t>
      </w:r>
      <w:r w:rsidRPr="00202596">
        <w:rPr>
          <w:rFonts w:ascii="Arial" w:hAnsi="Arial" w:cs="Arial"/>
          <w:sz w:val="20"/>
          <w:szCs w:val="20"/>
        </w:rPr>
        <w:br/>
      </w:r>
      <w:r w:rsidRPr="00202596">
        <w:rPr>
          <w:rFonts w:ascii="Arial" w:hAnsi="Arial" w:cs="Arial"/>
          <w:b/>
          <w:sz w:val="20"/>
          <w:szCs w:val="20"/>
        </w:rPr>
        <w:t xml:space="preserve"> hải quan bị thiệt hại do hỏa hoạn</w:t>
      </w:r>
    </w:p>
    <w:p w14:paraId="495A3834" w14:textId="77777777" w:rsidR="00202596" w:rsidRPr="00202596" w:rsidRDefault="00202596" w:rsidP="00202596">
      <w:pPr>
        <w:spacing w:after="0" w:line="240" w:lineRule="auto"/>
        <w:jc w:val="center"/>
        <w:rPr>
          <w:rFonts w:ascii="Arial" w:hAnsi="Arial" w:cs="Arial"/>
          <w:sz w:val="20"/>
          <w:szCs w:val="20"/>
        </w:rPr>
      </w:pPr>
    </w:p>
    <w:p w14:paraId="17E4C4F2" w14:textId="77777777" w:rsidR="00410533" w:rsidRPr="00202596" w:rsidRDefault="00000000" w:rsidP="00202596">
      <w:pPr>
        <w:spacing w:after="120" w:line="240" w:lineRule="auto"/>
        <w:ind w:firstLine="720"/>
        <w:jc w:val="both"/>
        <w:rPr>
          <w:rFonts w:ascii="Arial" w:hAnsi="Arial" w:cs="Arial"/>
          <w:sz w:val="20"/>
          <w:szCs w:val="20"/>
        </w:rPr>
      </w:pPr>
      <w:r w:rsidRPr="00202596">
        <w:rPr>
          <w:rFonts w:ascii="Arial" w:hAnsi="Arial" w:cs="Arial"/>
          <w:i/>
          <w:sz w:val="20"/>
          <w:szCs w:val="20"/>
        </w:rPr>
        <w:t>Căn cứ Luật Tổ chức Chính phủ số 63/2025/QH15;</w:t>
      </w:r>
    </w:p>
    <w:p w14:paraId="3E6445FD" w14:textId="77777777" w:rsidR="00410533" w:rsidRPr="00202596" w:rsidRDefault="00000000" w:rsidP="00202596">
      <w:pPr>
        <w:spacing w:after="120" w:line="240" w:lineRule="auto"/>
        <w:ind w:firstLine="720"/>
        <w:jc w:val="both"/>
        <w:rPr>
          <w:rFonts w:ascii="Arial" w:hAnsi="Arial" w:cs="Arial"/>
          <w:sz w:val="20"/>
          <w:szCs w:val="20"/>
        </w:rPr>
      </w:pPr>
      <w:r w:rsidRPr="00202596">
        <w:rPr>
          <w:rFonts w:ascii="Arial" w:hAnsi="Arial" w:cs="Arial"/>
          <w:i/>
          <w:sz w:val="20"/>
          <w:szCs w:val="20"/>
        </w:rPr>
        <w:t>Căn cứ Luật Ban hành văn bản quy phạm pháp luật số 64/2025/QH15 được sửa đổi, bổ sung bởi Luật số 87/2025/QH15;</w:t>
      </w:r>
    </w:p>
    <w:p w14:paraId="27DDDF17" w14:textId="77777777" w:rsidR="00410533" w:rsidRPr="00202596" w:rsidRDefault="00000000" w:rsidP="00202596">
      <w:pPr>
        <w:spacing w:after="120" w:line="240" w:lineRule="auto"/>
        <w:ind w:firstLine="720"/>
        <w:jc w:val="both"/>
        <w:rPr>
          <w:rFonts w:ascii="Arial" w:hAnsi="Arial" w:cs="Arial"/>
          <w:sz w:val="20"/>
          <w:szCs w:val="20"/>
        </w:rPr>
      </w:pPr>
      <w:r w:rsidRPr="00202596">
        <w:rPr>
          <w:rFonts w:ascii="Arial" w:hAnsi="Arial" w:cs="Arial"/>
          <w:i/>
          <w:sz w:val="20"/>
          <w:szCs w:val="20"/>
        </w:rPr>
        <w:t>Căn cứ Luật Thuế xuất khẩu, thuế nhập khẩu số 107/2016/QH13 được sửa đổi, bổ sung bởi Luật số 90/2025/QH15;</w:t>
      </w:r>
    </w:p>
    <w:p w14:paraId="05C44994" w14:textId="77777777" w:rsidR="00410533" w:rsidRPr="00202596" w:rsidRDefault="00000000" w:rsidP="00202596">
      <w:pPr>
        <w:spacing w:after="120" w:line="240" w:lineRule="auto"/>
        <w:ind w:firstLine="720"/>
        <w:jc w:val="both"/>
        <w:rPr>
          <w:rFonts w:ascii="Arial" w:hAnsi="Arial" w:cs="Arial"/>
          <w:sz w:val="20"/>
          <w:szCs w:val="20"/>
        </w:rPr>
      </w:pPr>
      <w:r w:rsidRPr="00202596">
        <w:rPr>
          <w:rFonts w:ascii="Arial" w:hAnsi="Arial" w:cs="Arial"/>
          <w:i/>
          <w:sz w:val="20"/>
          <w:szCs w:val="20"/>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 ngày 01 tháng 7 năm 2025 của Chính phủ;</w:t>
      </w:r>
    </w:p>
    <w:p w14:paraId="56476C89" w14:textId="77777777" w:rsidR="00410533" w:rsidRPr="00202596" w:rsidRDefault="00000000" w:rsidP="00202596">
      <w:pPr>
        <w:spacing w:after="120" w:line="240" w:lineRule="auto"/>
        <w:ind w:firstLine="720"/>
        <w:jc w:val="both"/>
        <w:rPr>
          <w:rFonts w:ascii="Arial" w:hAnsi="Arial" w:cs="Arial"/>
          <w:sz w:val="20"/>
          <w:szCs w:val="20"/>
        </w:rPr>
      </w:pPr>
      <w:r w:rsidRPr="00202596">
        <w:rPr>
          <w:rFonts w:ascii="Arial" w:hAnsi="Arial" w:cs="Arial"/>
          <w:i/>
          <w:sz w:val="20"/>
          <w:szCs w:val="20"/>
        </w:rPr>
        <w:t>Căn cứ Nghị định số 134/2016/NĐ-CP của Chính phủ quy định chi tiết một số điều và biện pháp thi hành Luật Thuế xuất khẩu, thuế nhập khẩu được sửa đổi, bổ sung tại Nghị định số 18/2021/NĐ-CP ngày 11 tháng 3 năm 2021 của Chính phủ;</w:t>
      </w:r>
    </w:p>
    <w:p w14:paraId="0D1B9F56" w14:textId="77777777" w:rsidR="00410533" w:rsidRPr="00202596" w:rsidRDefault="00000000" w:rsidP="00202596">
      <w:pPr>
        <w:spacing w:after="120" w:line="240" w:lineRule="auto"/>
        <w:ind w:firstLine="720"/>
        <w:jc w:val="both"/>
        <w:rPr>
          <w:rFonts w:ascii="Arial" w:hAnsi="Arial" w:cs="Arial"/>
          <w:sz w:val="20"/>
          <w:szCs w:val="20"/>
        </w:rPr>
      </w:pPr>
      <w:r w:rsidRPr="00202596">
        <w:rPr>
          <w:rFonts w:ascii="Arial" w:hAnsi="Arial" w:cs="Arial"/>
          <w:i/>
          <w:sz w:val="20"/>
          <w:szCs w:val="20"/>
        </w:rPr>
        <w:t>Theo đề nghị của Bộ trưởng Bộ Tài chính;</w:t>
      </w:r>
    </w:p>
    <w:p w14:paraId="77BC585E" w14:textId="77777777" w:rsidR="00410533" w:rsidRPr="00202596" w:rsidRDefault="00000000" w:rsidP="00202596">
      <w:pPr>
        <w:spacing w:after="120" w:line="240" w:lineRule="auto"/>
        <w:ind w:firstLine="720"/>
        <w:jc w:val="both"/>
        <w:rPr>
          <w:rFonts w:ascii="Arial" w:hAnsi="Arial" w:cs="Arial"/>
          <w:sz w:val="20"/>
          <w:szCs w:val="20"/>
        </w:rPr>
      </w:pPr>
      <w:r w:rsidRPr="00202596">
        <w:rPr>
          <w:rFonts w:ascii="Arial" w:hAnsi="Arial" w:cs="Arial"/>
          <w:i/>
          <w:sz w:val="20"/>
          <w:szCs w:val="20"/>
        </w:rPr>
        <w:t>Chính phủ ban hành Nghị quyết về việc xử lý vướng mắc về thời hạn lập hồ sơ giảm thuế đối với hàng hóa nhập khẩu đang chịu sự kiểm tra giám sát hải quan bị thiệt hại do hỏa hoạn.</w:t>
      </w:r>
    </w:p>
    <w:p w14:paraId="0F96FBD9" w14:textId="77777777" w:rsidR="00410533" w:rsidRPr="00202596" w:rsidRDefault="00000000" w:rsidP="00202596">
      <w:pPr>
        <w:spacing w:after="120" w:line="240" w:lineRule="auto"/>
        <w:ind w:firstLine="720"/>
        <w:jc w:val="both"/>
        <w:rPr>
          <w:rFonts w:ascii="Arial" w:hAnsi="Arial" w:cs="Arial"/>
          <w:sz w:val="20"/>
          <w:szCs w:val="20"/>
        </w:rPr>
      </w:pPr>
      <w:r w:rsidRPr="00202596">
        <w:rPr>
          <w:rFonts w:ascii="Arial" w:hAnsi="Arial" w:cs="Arial"/>
          <w:b/>
          <w:sz w:val="20"/>
          <w:szCs w:val="20"/>
        </w:rPr>
        <w:t>Điều 1. Phạm vi điều chỉnh và đối tượng áp dụng</w:t>
      </w:r>
    </w:p>
    <w:p w14:paraId="2E486450" w14:textId="77777777" w:rsidR="00410533" w:rsidRPr="00202596" w:rsidRDefault="00000000" w:rsidP="00202596">
      <w:pPr>
        <w:spacing w:after="120" w:line="240" w:lineRule="auto"/>
        <w:ind w:firstLine="720"/>
        <w:jc w:val="both"/>
        <w:rPr>
          <w:rFonts w:ascii="Arial" w:hAnsi="Arial" w:cs="Arial"/>
          <w:sz w:val="20"/>
          <w:szCs w:val="20"/>
        </w:rPr>
      </w:pPr>
      <w:r w:rsidRPr="00202596">
        <w:rPr>
          <w:rFonts w:ascii="Arial" w:hAnsi="Arial" w:cs="Arial"/>
          <w:sz w:val="20"/>
          <w:szCs w:val="20"/>
        </w:rPr>
        <w:t>1. Nghị quyết này điều chỉnh về việc cho phép không áp dụng thời hạn 30 ngày kể từ ngày xảy ra thiệt hại của biên bản, văn bản xác nhận nguyên nhân thiệt hại của cơ quan chức năng tại địa bàn nơi phát sinh thiệt hại và giấy chứng nhận giám định của thương nhân kinh doanh dịch vụ giám định trong hồ sơ giảm thuế nhập khẩu quy định tại khoản 2 Điều 32 Nghị định số 134/2016/NĐ-CP ngày 01 tháng 9 năm 2016 của Chính phủ quy định chi tiết một số điều và biện pháp thi hành Luật Thuế xuất khẩu, thuế nhập khẩu đối với hàng hóa nhập khẩu là nguyên liệu, vật tư để gia công, sản xuất xuất khẩu bị thiệt hại do hỏa hoạn phát sinh từ ngày 01 tháng 9 năm 2016 đến trước ngày 25 tháng 4 năm 2021.</w:t>
      </w:r>
    </w:p>
    <w:p w14:paraId="2A3D188C" w14:textId="52043384" w:rsidR="00410533" w:rsidRPr="00202596" w:rsidRDefault="00000000" w:rsidP="00202596">
      <w:pPr>
        <w:spacing w:after="120" w:line="240" w:lineRule="auto"/>
        <w:ind w:firstLine="720"/>
        <w:jc w:val="both"/>
        <w:rPr>
          <w:rFonts w:ascii="Arial" w:hAnsi="Arial" w:cs="Arial"/>
          <w:sz w:val="20"/>
          <w:szCs w:val="20"/>
        </w:rPr>
      </w:pPr>
      <w:r w:rsidRPr="00202596">
        <w:rPr>
          <w:rFonts w:ascii="Arial" w:hAnsi="Arial" w:cs="Arial"/>
          <w:sz w:val="20"/>
          <w:szCs w:val="20"/>
        </w:rPr>
        <w:t xml:space="preserve">2. Áp dụng đối với các tổ chức, cá nhân nhập khẩu hàng hóa là nguyên liệu, vật tư để gia công, sản xuất xuất khẩu bị thiệt hại do hỏa hoạn thuộc đối tượng giảm thuế theo quy định của Luật Thuế xuất khẩu, thuế nhập khẩu số 107/2016/QH13 (Chi tiết doanh nghiệp kiến nghị và số tiền thuế đề nghị giảm theo Phụ lục - Danh sách các doanh nghiệp đề nghị giảm thuế đính kèm). </w:t>
      </w:r>
    </w:p>
    <w:p w14:paraId="04E37147" w14:textId="77777777" w:rsidR="00410533" w:rsidRPr="00202596" w:rsidRDefault="00000000" w:rsidP="00202596">
      <w:pPr>
        <w:spacing w:after="120" w:line="240" w:lineRule="auto"/>
        <w:ind w:firstLine="720"/>
        <w:jc w:val="both"/>
        <w:rPr>
          <w:rFonts w:ascii="Arial" w:hAnsi="Arial" w:cs="Arial"/>
          <w:sz w:val="20"/>
          <w:szCs w:val="20"/>
        </w:rPr>
      </w:pPr>
      <w:r w:rsidRPr="00202596">
        <w:rPr>
          <w:rFonts w:ascii="Arial" w:hAnsi="Arial" w:cs="Arial"/>
          <w:b/>
          <w:sz w:val="20"/>
          <w:szCs w:val="20"/>
        </w:rPr>
        <w:t>Điều 2. Trách nhiệm thi hành</w:t>
      </w:r>
    </w:p>
    <w:p w14:paraId="247D7009" w14:textId="77777777" w:rsidR="00410533" w:rsidRPr="00202596" w:rsidRDefault="00000000" w:rsidP="00202596">
      <w:pPr>
        <w:spacing w:after="120" w:line="240" w:lineRule="auto"/>
        <w:ind w:firstLine="720"/>
        <w:jc w:val="both"/>
        <w:rPr>
          <w:rFonts w:ascii="Arial" w:hAnsi="Arial" w:cs="Arial"/>
          <w:sz w:val="20"/>
          <w:szCs w:val="20"/>
        </w:rPr>
      </w:pPr>
      <w:r w:rsidRPr="00202596">
        <w:rPr>
          <w:rFonts w:ascii="Arial" w:hAnsi="Arial" w:cs="Arial"/>
          <w:sz w:val="20"/>
          <w:szCs w:val="20"/>
        </w:rPr>
        <w:t>Chi cục Hải quan khu vực nơi tiếp nhận hồ sơ giảm thuế thực hiện thủ tục giảm thuế theo quy định tại Điều 1 Nghị quyết này và quy định tại điểm c khoản 3 Điều 32 Nghị định số 134/2016/NĐ-CP ngày 01 tháng 9 năm 2016 của Chính phủ quy định chi tiết một số điều và biện pháp thi hành Luật Thuế xuất khẩu, thuế nhập khẩu được sửa đổi, bổ sung bởi khoản 16 Điều 1 Nghị định số 18/2021/NĐ-CP ngày 11 tháng 3 năm 2021 của Chính phủ.</w:t>
      </w:r>
    </w:p>
    <w:p w14:paraId="7B3FC86E" w14:textId="77777777" w:rsidR="00410533" w:rsidRPr="00202596" w:rsidRDefault="00000000" w:rsidP="00202596">
      <w:pPr>
        <w:spacing w:after="120" w:line="240" w:lineRule="auto"/>
        <w:ind w:firstLine="720"/>
        <w:jc w:val="both"/>
        <w:rPr>
          <w:rFonts w:ascii="Arial" w:hAnsi="Arial" w:cs="Arial"/>
          <w:sz w:val="20"/>
          <w:szCs w:val="20"/>
        </w:rPr>
      </w:pPr>
      <w:r w:rsidRPr="00202596">
        <w:rPr>
          <w:rFonts w:ascii="Arial" w:hAnsi="Arial" w:cs="Arial"/>
          <w:b/>
          <w:sz w:val="20"/>
          <w:szCs w:val="20"/>
        </w:rPr>
        <w:t>Điều 3. Hiệu lực thi hành</w:t>
      </w:r>
    </w:p>
    <w:p w14:paraId="58F928E2" w14:textId="77777777" w:rsidR="00410533" w:rsidRDefault="00000000" w:rsidP="00202596">
      <w:pPr>
        <w:spacing w:after="120" w:line="240" w:lineRule="auto"/>
        <w:ind w:firstLine="720"/>
        <w:jc w:val="both"/>
        <w:rPr>
          <w:rFonts w:ascii="Arial" w:hAnsi="Arial" w:cs="Arial"/>
          <w:sz w:val="20"/>
          <w:szCs w:val="20"/>
        </w:rPr>
      </w:pPr>
      <w:r w:rsidRPr="00202596">
        <w:rPr>
          <w:rFonts w:ascii="Arial" w:hAnsi="Arial" w:cs="Arial"/>
          <w:sz w:val="20"/>
          <w:szCs w:val="20"/>
        </w:rPr>
        <w:t>Nghị quyết này có hiệu lực thi hành trong thời hạn 01 năm kể từ ngày ký ban hành. Thủ trưởng các cơ quan có liên quan chịu trách nhiệm thi hành Nghị quyết này.</w:t>
      </w:r>
    </w:p>
    <w:p w14:paraId="5A0423BC" w14:textId="77777777" w:rsidR="00202596" w:rsidRPr="00202596" w:rsidRDefault="00202596" w:rsidP="00202596">
      <w:pPr>
        <w:spacing w:after="0" w:line="240" w:lineRule="auto"/>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390"/>
        <w:gridCol w:w="3636"/>
      </w:tblGrid>
      <w:tr w:rsidR="00410533" w:rsidRPr="00202596" w14:paraId="5C16B439" w14:textId="77777777" w:rsidTr="00202596">
        <w:tc>
          <w:tcPr>
            <w:tcW w:w="2986" w:type="pct"/>
          </w:tcPr>
          <w:p w14:paraId="69A248EE"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b/>
                <w:i/>
                <w:sz w:val="20"/>
                <w:szCs w:val="20"/>
              </w:rPr>
              <w:t>Nơi nhận:</w:t>
            </w:r>
          </w:p>
          <w:p w14:paraId="11D4C2B5"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Ban Bí thư Trung ương Đảng;</w:t>
            </w:r>
          </w:p>
          <w:p w14:paraId="2A3E50FA" w14:textId="7BE3EB13"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xml:space="preserve">- </w:t>
            </w:r>
            <w:r w:rsidR="00202596">
              <w:rPr>
                <w:rFonts w:ascii="Arial" w:hAnsi="Arial" w:cs="Arial"/>
                <w:sz w:val="20"/>
                <w:szCs w:val="20"/>
              </w:rPr>
              <w:t>Ủy ban</w:t>
            </w:r>
            <w:r w:rsidRPr="00202596">
              <w:rPr>
                <w:rFonts w:ascii="Arial" w:hAnsi="Arial" w:cs="Arial"/>
                <w:sz w:val="20"/>
                <w:szCs w:val="20"/>
              </w:rPr>
              <w:t xml:space="preserve"> Thường vụ Quốc hội;</w:t>
            </w:r>
          </w:p>
          <w:p w14:paraId="33B55BA4"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Thủ tướng, các Phó Thủ tướng Chính phủ;</w:t>
            </w:r>
          </w:p>
          <w:p w14:paraId="4F896DBB"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Các bộ, cơ quan ngang bộ;</w:t>
            </w:r>
          </w:p>
          <w:p w14:paraId="66437FE4" w14:textId="7E54C324"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lastRenderedPageBreak/>
              <w:t>- HĐND, UBND các tỉnh, thành phố trực thuộc trung ương</w:t>
            </w:r>
            <w:r w:rsidR="00202596">
              <w:rPr>
                <w:rFonts w:ascii="Arial" w:hAnsi="Arial" w:cs="Arial"/>
                <w:sz w:val="20"/>
                <w:szCs w:val="20"/>
              </w:rPr>
              <w:t>;</w:t>
            </w:r>
          </w:p>
          <w:p w14:paraId="468E2951"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Văn phòng Trung ương và các Ban của Đảng;</w:t>
            </w:r>
          </w:p>
          <w:p w14:paraId="56D3D9F2"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Văn phòng Tổng Bí thư;</w:t>
            </w:r>
          </w:p>
          <w:p w14:paraId="185D0ABC"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Văn phòng Chủ tịch nước;</w:t>
            </w:r>
          </w:p>
          <w:p w14:paraId="44717E67" w14:textId="2B558025"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xml:space="preserve">- Hội đồng Dân tộc và các </w:t>
            </w:r>
            <w:r w:rsidR="00202596">
              <w:rPr>
                <w:rFonts w:ascii="Arial" w:hAnsi="Arial" w:cs="Arial"/>
                <w:sz w:val="20"/>
                <w:szCs w:val="20"/>
              </w:rPr>
              <w:t>Ủy ban</w:t>
            </w:r>
            <w:r w:rsidRPr="00202596">
              <w:rPr>
                <w:rFonts w:ascii="Arial" w:hAnsi="Arial" w:cs="Arial"/>
                <w:sz w:val="20"/>
                <w:szCs w:val="20"/>
              </w:rPr>
              <w:t xml:space="preserve"> của Quốc hội;</w:t>
            </w:r>
          </w:p>
          <w:p w14:paraId="510B006C"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Văn phòng Quốc hội;</w:t>
            </w:r>
          </w:p>
          <w:p w14:paraId="2E1C0242"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Tòa án nhân dân tối cao;</w:t>
            </w:r>
          </w:p>
          <w:p w14:paraId="038F5B59"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Viện kiểm sát nhân dân tối cao;</w:t>
            </w:r>
          </w:p>
          <w:p w14:paraId="2DB00FBE"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Kiểm toán nhà nước;</w:t>
            </w:r>
          </w:p>
          <w:p w14:paraId="5658BE85" w14:textId="4D2CFD74"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xml:space="preserve">- </w:t>
            </w:r>
            <w:r w:rsidR="00202596">
              <w:rPr>
                <w:rFonts w:ascii="Arial" w:hAnsi="Arial" w:cs="Arial"/>
                <w:sz w:val="20"/>
                <w:szCs w:val="20"/>
              </w:rPr>
              <w:t>Ủy ban</w:t>
            </w:r>
            <w:r w:rsidRPr="00202596">
              <w:rPr>
                <w:rFonts w:ascii="Arial" w:hAnsi="Arial" w:cs="Arial"/>
                <w:sz w:val="20"/>
                <w:szCs w:val="20"/>
              </w:rPr>
              <w:t xml:space="preserve"> Trung ương Mặt trận Tổ quốc Việt Nam;</w:t>
            </w:r>
          </w:p>
          <w:p w14:paraId="2591CDA2"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Cơ quan trung ương của các tổ chức chính trị - xã hội;</w:t>
            </w:r>
          </w:p>
          <w:p w14:paraId="0E6E0D0C" w14:textId="6DE960A9"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VPCP: BTCN, các PCN, Trợ lý TTg,</w:t>
            </w:r>
            <w:r w:rsidR="00202596">
              <w:rPr>
                <w:rFonts w:ascii="Arial" w:hAnsi="Arial" w:cs="Arial"/>
                <w:sz w:val="20"/>
                <w:szCs w:val="20"/>
              </w:rPr>
              <w:t xml:space="preserve"> </w:t>
            </w:r>
            <w:r w:rsidRPr="00202596">
              <w:rPr>
                <w:rFonts w:ascii="Arial" w:hAnsi="Arial" w:cs="Arial"/>
                <w:sz w:val="20"/>
                <w:szCs w:val="20"/>
              </w:rPr>
              <w:t>các Vụ, Cục, Công báo;</w:t>
            </w:r>
          </w:p>
          <w:p w14:paraId="2EF750F7"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Lưu: VT, KTTH (2).</w:t>
            </w:r>
          </w:p>
        </w:tc>
        <w:tc>
          <w:tcPr>
            <w:tcW w:w="2014" w:type="pct"/>
          </w:tcPr>
          <w:p w14:paraId="60E9D1C5"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b/>
                <w:sz w:val="20"/>
                <w:szCs w:val="20"/>
              </w:rPr>
              <w:lastRenderedPageBreak/>
              <w:t>TM. CHÍNH PHỦ</w:t>
            </w:r>
          </w:p>
          <w:p w14:paraId="05215BB2"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b/>
                <w:sz w:val="20"/>
                <w:szCs w:val="20"/>
              </w:rPr>
              <w:t>KT. THỦ TƯỚNG</w:t>
            </w:r>
          </w:p>
          <w:p w14:paraId="6BC76911"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b/>
                <w:sz w:val="20"/>
                <w:szCs w:val="20"/>
              </w:rPr>
              <w:t>PHÓ THỦ TƯỚNG</w:t>
            </w:r>
            <w:r w:rsidRPr="00202596">
              <w:rPr>
                <w:rFonts w:ascii="Arial" w:hAnsi="Arial" w:cs="Arial"/>
                <w:sz w:val="20"/>
                <w:szCs w:val="20"/>
              </w:rPr>
              <w:br/>
            </w:r>
            <w:r w:rsidRPr="00202596">
              <w:rPr>
                <w:rFonts w:ascii="Arial" w:hAnsi="Arial" w:cs="Arial"/>
                <w:sz w:val="20"/>
                <w:szCs w:val="20"/>
              </w:rPr>
              <w:br/>
            </w:r>
            <w:r w:rsidRPr="00202596">
              <w:rPr>
                <w:rFonts w:ascii="Arial" w:hAnsi="Arial" w:cs="Arial"/>
                <w:sz w:val="20"/>
                <w:szCs w:val="20"/>
              </w:rPr>
              <w:br/>
            </w:r>
            <w:r w:rsidRPr="00202596">
              <w:rPr>
                <w:rFonts w:ascii="Arial" w:hAnsi="Arial" w:cs="Arial"/>
                <w:sz w:val="20"/>
                <w:szCs w:val="20"/>
              </w:rPr>
              <w:lastRenderedPageBreak/>
              <w:br/>
            </w:r>
            <w:r w:rsidRPr="00202596">
              <w:rPr>
                <w:rFonts w:ascii="Arial" w:hAnsi="Arial" w:cs="Arial"/>
                <w:sz w:val="20"/>
                <w:szCs w:val="20"/>
              </w:rPr>
              <w:br/>
            </w:r>
            <w:r w:rsidRPr="00202596">
              <w:rPr>
                <w:rFonts w:ascii="Arial" w:hAnsi="Arial" w:cs="Arial"/>
                <w:sz w:val="20"/>
                <w:szCs w:val="20"/>
              </w:rPr>
              <w:br/>
            </w:r>
            <w:r w:rsidRPr="00202596">
              <w:rPr>
                <w:rFonts w:ascii="Arial" w:hAnsi="Arial" w:cs="Arial"/>
                <w:sz w:val="20"/>
                <w:szCs w:val="20"/>
              </w:rPr>
              <w:br/>
            </w:r>
            <w:r w:rsidRPr="00202596">
              <w:rPr>
                <w:rFonts w:ascii="Arial" w:hAnsi="Arial" w:cs="Arial"/>
                <w:sz w:val="20"/>
                <w:szCs w:val="20"/>
              </w:rPr>
              <w:br/>
            </w:r>
            <w:r w:rsidRPr="00202596">
              <w:rPr>
                <w:rFonts w:ascii="Arial" w:hAnsi="Arial" w:cs="Arial"/>
                <w:b/>
                <w:sz w:val="20"/>
                <w:szCs w:val="20"/>
              </w:rPr>
              <w:t>Nguyễn Văn Thắng</w:t>
            </w:r>
          </w:p>
        </w:tc>
      </w:tr>
    </w:tbl>
    <w:p w14:paraId="6B5AB233" w14:textId="77777777" w:rsidR="00202596" w:rsidRDefault="00202596" w:rsidP="00202596">
      <w:pPr>
        <w:spacing w:after="120" w:line="240" w:lineRule="auto"/>
        <w:ind w:firstLine="720"/>
        <w:jc w:val="both"/>
        <w:rPr>
          <w:rFonts w:ascii="Arial" w:hAnsi="Arial" w:cs="Arial"/>
          <w:b/>
          <w:sz w:val="20"/>
          <w:szCs w:val="20"/>
        </w:rPr>
      </w:pPr>
    </w:p>
    <w:p w14:paraId="0C6A12AC" w14:textId="77777777" w:rsidR="00202596" w:rsidRDefault="00202596" w:rsidP="00202596">
      <w:pPr>
        <w:spacing w:after="120" w:line="240" w:lineRule="auto"/>
        <w:ind w:firstLine="720"/>
        <w:jc w:val="both"/>
        <w:rPr>
          <w:rFonts w:ascii="Arial" w:hAnsi="Arial" w:cs="Arial"/>
          <w:b/>
          <w:sz w:val="20"/>
          <w:szCs w:val="20"/>
        </w:rPr>
      </w:pPr>
      <w:r>
        <w:rPr>
          <w:rFonts w:ascii="Arial" w:hAnsi="Arial" w:cs="Arial"/>
          <w:b/>
          <w:sz w:val="20"/>
          <w:szCs w:val="20"/>
        </w:rPr>
        <w:br w:type="page"/>
      </w:r>
    </w:p>
    <w:p w14:paraId="6E0CE311" w14:textId="1173394E" w:rsidR="00410533" w:rsidRPr="00202596" w:rsidRDefault="00000000" w:rsidP="00202596">
      <w:pPr>
        <w:spacing w:after="0" w:line="240" w:lineRule="auto"/>
        <w:jc w:val="center"/>
        <w:rPr>
          <w:rFonts w:ascii="Arial" w:hAnsi="Arial" w:cs="Arial"/>
          <w:sz w:val="20"/>
          <w:szCs w:val="20"/>
        </w:rPr>
      </w:pPr>
      <w:r w:rsidRPr="00202596">
        <w:rPr>
          <w:rFonts w:ascii="Arial" w:hAnsi="Arial" w:cs="Arial"/>
          <w:b/>
          <w:sz w:val="20"/>
          <w:szCs w:val="20"/>
        </w:rPr>
        <w:lastRenderedPageBreak/>
        <w:t>Phụ lục</w:t>
      </w:r>
    </w:p>
    <w:p w14:paraId="7F7006BF"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b/>
          <w:sz w:val="20"/>
          <w:szCs w:val="20"/>
        </w:rPr>
        <w:t>DANH SÁCH DOANH NGHIỆP ĐỀ NGHỊ GIẢM THUẾ CÓ VƯỚNG MẮC VỀ ĐIỀU KIỆN CUNG CẤP HỒ SƠ GIẢM THUẾ QUÁ THỜI HẠN 30 NGÀY ĐỐI VỚI HÀNG HÓA BỊ THIỆT HẠI DO NGUYÊN NHÂN KHÁCH QUAN PHÁT SINH TỪ NGÀY 01 THÁNG 9 NĂM 2016 ĐẾN TRƯỚC NGÀY 25 THÁNG 4 NĂM 2021</w:t>
      </w:r>
    </w:p>
    <w:p w14:paraId="07BFCC18"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i/>
          <w:sz w:val="20"/>
          <w:szCs w:val="20"/>
        </w:rPr>
        <w:t>(Kèm theo Nghị quyết số 33/2026/NQ-CP ngày 26 tháng 6 năm 2026 của Chính phủ)</w:t>
      </w:r>
    </w:p>
    <w:p w14:paraId="64056E30" w14:textId="77777777" w:rsidR="00410533" w:rsidRPr="00202596" w:rsidRDefault="00410533" w:rsidP="00202596">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6214"/>
        <w:gridCol w:w="2394"/>
      </w:tblGrid>
      <w:tr w:rsidR="00410533" w:rsidRPr="00202596" w14:paraId="572DCB09" w14:textId="77777777" w:rsidTr="00202596">
        <w:trPr>
          <w:trHeight w:val="576"/>
        </w:trPr>
        <w:tc>
          <w:tcPr>
            <w:tcW w:w="0" w:type="auto"/>
            <w:tcBorders>
              <w:top w:val="single" w:sz="8" w:space="0" w:color="000000"/>
              <w:left w:val="single" w:sz="8" w:space="0" w:color="000000"/>
              <w:bottom w:val="nil"/>
              <w:right w:val="nil"/>
            </w:tcBorders>
            <w:vAlign w:val="center"/>
          </w:tcPr>
          <w:p w14:paraId="3F610D7D" w14:textId="77777777" w:rsidR="00410533" w:rsidRPr="00F70215" w:rsidRDefault="00000000" w:rsidP="00202596">
            <w:pPr>
              <w:spacing w:after="0" w:line="240" w:lineRule="auto"/>
              <w:jc w:val="center"/>
              <w:rPr>
                <w:rFonts w:ascii="Arial" w:hAnsi="Arial" w:cs="Arial"/>
                <w:b/>
                <w:bCs/>
                <w:sz w:val="20"/>
                <w:szCs w:val="20"/>
              </w:rPr>
            </w:pPr>
            <w:r w:rsidRPr="00F70215">
              <w:rPr>
                <w:rFonts w:ascii="Arial" w:hAnsi="Arial" w:cs="Arial"/>
                <w:b/>
                <w:bCs/>
                <w:sz w:val="20"/>
                <w:szCs w:val="20"/>
              </w:rPr>
              <w:t>STT</w:t>
            </w:r>
          </w:p>
        </w:tc>
        <w:tc>
          <w:tcPr>
            <w:tcW w:w="0" w:type="auto"/>
            <w:tcBorders>
              <w:top w:val="single" w:sz="8" w:space="0" w:color="000000"/>
              <w:left w:val="single" w:sz="8" w:space="0" w:color="000000"/>
              <w:bottom w:val="nil"/>
              <w:right w:val="nil"/>
            </w:tcBorders>
            <w:vAlign w:val="center"/>
          </w:tcPr>
          <w:p w14:paraId="094F5D63" w14:textId="77777777" w:rsidR="00410533" w:rsidRPr="00F70215" w:rsidRDefault="00000000" w:rsidP="00202596">
            <w:pPr>
              <w:spacing w:after="0" w:line="240" w:lineRule="auto"/>
              <w:jc w:val="center"/>
              <w:rPr>
                <w:rFonts w:ascii="Arial" w:hAnsi="Arial" w:cs="Arial"/>
                <w:b/>
                <w:bCs/>
                <w:sz w:val="20"/>
                <w:szCs w:val="20"/>
              </w:rPr>
            </w:pPr>
            <w:r w:rsidRPr="00F70215">
              <w:rPr>
                <w:rFonts w:ascii="Arial" w:hAnsi="Arial" w:cs="Arial"/>
                <w:b/>
                <w:bCs/>
                <w:sz w:val="20"/>
                <w:szCs w:val="20"/>
              </w:rPr>
              <w:t>TÊN DOANH NGHIỆP, MÃ SỐ THUẾ, ĐỊA CHỈ</w:t>
            </w:r>
          </w:p>
        </w:tc>
        <w:tc>
          <w:tcPr>
            <w:tcW w:w="0" w:type="auto"/>
            <w:tcBorders>
              <w:top w:val="single" w:sz="8" w:space="0" w:color="000000"/>
              <w:left w:val="single" w:sz="8" w:space="0" w:color="000000"/>
              <w:bottom w:val="nil"/>
              <w:right w:val="single" w:sz="8" w:space="0" w:color="000000"/>
            </w:tcBorders>
            <w:vAlign w:val="center"/>
          </w:tcPr>
          <w:p w14:paraId="44BE64CC" w14:textId="77777777" w:rsidR="00410533" w:rsidRPr="00F70215" w:rsidRDefault="00000000" w:rsidP="00202596">
            <w:pPr>
              <w:spacing w:after="0" w:line="240" w:lineRule="auto"/>
              <w:jc w:val="center"/>
              <w:rPr>
                <w:rFonts w:ascii="Arial" w:hAnsi="Arial" w:cs="Arial"/>
                <w:b/>
                <w:bCs/>
                <w:sz w:val="20"/>
                <w:szCs w:val="20"/>
              </w:rPr>
            </w:pPr>
            <w:r w:rsidRPr="00F70215">
              <w:rPr>
                <w:rFonts w:ascii="Arial" w:hAnsi="Arial" w:cs="Arial"/>
                <w:b/>
                <w:bCs/>
                <w:sz w:val="20"/>
                <w:szCs w:val="20"/>
              </w:rPr>
              <w:t>THỜI ĐIỂM XẢY RA THIỆT HẠI</w:t>
            </w:r>
          </w:p>
        </w:tc>
      </w:tr>
      <w:tr w:rsidR="00410533" w:rsidRPr="00202596" w14:paraId="607E4DD6" w14:textId="77777777" w:rsidTr="00202596">
        <w:trPr>
          <w:trHeight w:val="576"/>
        </w:trPr>
        <w:tc>
          <w:tcPr>
            <w:tcW w:w="0" w:type="auto"/>
            <w:tcBorders>
              <w:top w:val="single" w:sz="8" w:space="0" w:color="000000"/>
              <w:left w:val="single" w:sz="8" w:space="0" w:color="000000"/>
              <w:bottom w:val="nil"/>
              <w:right w:val="nil"/>
            </w:tcBorders>
            <w:vAlign w:val="center"/>
          </w:tcPr>
          <w:p w14:paraId="12D30BD0"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4578E17C" w14:textId="77777777" w:rsidR="00410533" w:rsidRPr="00F70215" w:rsidRDefault="00000000" w:rsidP="00202596">
            <w:pPr>
              <w:spacing w:after="0" w:line="240" w:lineRule="auto"/>
              <w:rPr>
                <w:rFonts w:ascii="Arial" w:hAnsi="Arial" w:cs="Arial"/>
                <w:b/>
                <w:bCs/>
                <w:sz w:val="20"/>
                <w:szCs w:val="20"/>
              </w:rPr>
            </w:pPr>
            <w:r w:rsidRPr="00F70215">
              <w:rPr>
                <w:rFonts w:ascii="Arial" w:hAnsi="Arial" w:cs="Arial"/>
                <w:b/>
                <w:bCs/>
                <w:sz w:val="20"/>
                <w:szCs w:val="20"/>
              </w:rPr>
              <w:t>Công ty TNHH Yakjin Việt Nam</w:t>
            </w:r>
          </w:p>
          <w:p w14:paraId="496F315B"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Mã số thuế 2600364612</w:t>
            </w:r>
          </w:p>
          <w:p w14:paraId="49C54BB2"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Địa chỉ: Lô B6 - KCN Thụy Vân, TP. Việt Trì, Tỉnh Phú Thọ.</w:t>
            </w:r>
          </w:p>
        </w:tc>
        <w:tc>
          <w:tcPr>
            <w:tcW w:w="0" w:type="auto"/>
            <w:tcBorders>
              <w:top w:val="single" w:sz="8" w:space="0" w:color="000000"/>
              <w:left w:val="single" w:sz="8" w:space="0" w:color="000000"/>
              <w:bottom w:val="nil"/>
              <w:right w:val="single" w:sz="8" w:space="0" w:color="000000"/>
            </w:tcBorders>
            <w:vAlign w:val="center"/>
          </w:tcPr>
          <w:p w14:paraId="30F5CB20"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13/6/2018</w:t>
            </w:r>
          </w:p>
        </w:tc>
      </w:tr>
      <w:tr w:rsidR="00410533" w:rsidRPr="00202596" w14:paraId="1D26B918" w14:textId="77777777" w:rsidTr="00202596">
        <w:trPr>
          <w:trHeight w:val="576"/>
        </w:trPr>
        <w:tc>
          <w:tcPr>
            <w:tcW w:w="0" w:type="auto"/>
            <w:tcBorders>
              <w:top w:val="single" w:sz="8" w:space="0" w:color="000000"/>
              <w:left w:val="single" w:sz="8" w:space="0" w:color="000000"/>
              <w:bottom w:val="nil"/>
              <w:right w:val="nil"/>
            </w:tcBorders>
            <w:vAlign w:val="center"/>
          </w:tcPr>
          <w:p w14:paraId="687CE1F5"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19F55E54" w14:textId="73812DE1" w:rsidR="00410533" w:rsidRPr="00202596" w:rsidRDefault="00F70215" w:rsidP="00202596">
            <w:pPr>
              <w:spacing w:after="0" w:line="240" w:lineRule="auto"/>
              <w:rPr>
                <w:rFonts w:ascii="Arial" w:hAnsi="Arial" w:cs="Arial"/>
                <w:sz w:val="20"/>
                <w:szCs w:val="20"/>
              </w:rPr>
            </w:pPr>
            <w:r w:rsidRPr="00F70215">
              <w:rPr>
                <w:rFonts w:ascii="Arial" w:hAnsi="Arial" w:cs="Arial"/>
                <w:b/>
                <w:bCs/>
                <w:sz w:val="20"/>
                <w:szCs w:val="20"/>
              </w:rPr>
              <w:t>Công ty TNHH White Feathers Việt Nam</w:t>
            </w:r>
          </w:p>
          <w:p w14:paraId="75308CB0"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Mã số thuế 3700619841</w:t>
            </w:r>
          </w:p>
          <w:p w14:paraId="62922369" w14:textId="092CFF94"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Địa chỉ Lô L</w:t>
            </w:r>
            <w:r w:rsidR="00F70215">
              <w:rPr>
                <w:rFonts w:ascii="Arial" w:hAnsi="Arial" w:cs="Arial"/>
                <w:sz w:val="20"/>
                <w:szCs w:val="20"/>
              </w:rPr>
              <w:t>1</w:t>
            </w:r>
            <w:r w:rsidRPr="00202596">
              <w:rPr>
                <w:rFonts w:ascii="Arial" w:hAnsi="Arial" w:cs="Arial"/>
                <w:sz w:val="20"/>
                <w:szCs w:val="20"/>
              </w:rPr>
              <w:t>, Đường DA3-NA7, KCN Mỹ Phước 2, Huyện Bến Cát, Tỉnh Bình Dương.</w:t>
            </w:r>
          </w:p>
        </w:tc>
        <w:tc>
          <w:tcPr>
            <w:tcW w:w="0" w:type="auto"/>
            <w:tcBorders>
              <w:top w:val="single" w:sz="8" w:space="0" w:color="000000"/>
              <w:left w:val="single" w:sz="8" w:space="0" w:color="000000"/>
              <w:bottom w:val="nil"/>
              <w:right w:val="single" w:sz="8" w:space="0" w:color="000000"/>
            </w:tcBorders>
            <w:vAlign w:val="center"/>
          </w:tcPr>
          <w:p w14:paraId="1B656D81"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23/4/2019</w:t>
            </w:r>
          </w:p>
        </w:tc>
      </w:tr>
      <w:tr w:rsidR="00410533" w:rsidRPr="00202596" w14:paraId="7D2D0B1B" w14:textId="77777777" w:rsidTr="00202596">
        <w:trPr>
          <w:trHeight w:val="576"/>
        </w:trPr>
        <w:tc>
          <w:tcPr>
            <w:tcW w:w="0" w:type="auto"/>
            <w:tcBorders>
              <w:top w:val="single" w:sz="8" w:space="0" w:color="000000"/>
              <w:left w:val="single" w:sz="8" w:space="0" w:color="000000"/>
              <w:bottom w:val="nil"/>
              <w:right w:val="nil"/>
            </w:tcBorders>
            <w:vAlign w:val="center"/>
          </w:tcPr>
          <w:p w14:paraId="71978F47"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5E609485" w14:textId="77777777" w:rsidR="00410533" w:rsidRPr="00F70215" w:rsidRDefault="00000000" w:rsidP="00202596">
            <w:pPr>
              <w:spacing w:after="0" w:line="240" w:lineRule="auto"/>
              <w:rPr>
                <w:rFonts w:ascii="Arial" w:hAnsi="Arial" w:cs="Arial"/>
                <w:b/>
                <w:bCs/>
                <w:sz w:val="20"/>
                <w:szCs w:val="20"/>
              </w:rPr>
            </w:pPr>
            <w:r w:rsidRPr="00F70215">
              <w:rPr>
                <w:rFonts w:ascii="Arial" w:hAnsi="Arial" w:cs="Arial"/>
                <w:b/>
                <w:bCs/>
                <w:sz w:val="20"/>
                <w:szCs w:val="20"/>
              </w:rPr>
              <w:t>Công ty TNHH Kwong Lung - Meko</w:t>
            </w:r>
          </w:p>
          <w:p w14:paraId="3A2EAABA"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Mã số thuế 1800156167.</w:t>
            </w:r>
          </w:p>
          <w:p w14:paraId="2B587771"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Địa chỉ Lô 28 KCN Trà Nóc, Phường Trà Nóc, Q. Bình Thủy, TP. Cần Thơ.</w:t>
            </w:r>
          </w:p>
        </w:tc>
        <w:tc>
          <w:tcPr>
            <w:tcW w:w="0" w:type="auto"/>
            <w:tcBorders>
              <w:top w:val="single" w:sz="8" w:space="0" w:color="000000"/>
              <w:left w:val="single" w:sz="8" w:space="0" w:color="000000"/>
              <w:bottom w:val="nil"/>
              <w:right w:val="single" w:sz="8" w:space="0" w:color="000000"/>
            </w:tcBorders>
            <w:vAlign w:val="center"/>
          </w:tcPr>
          <w:p w14:paraId="7BEAE3AB"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23/3/2017</w:t>
            </w:r>
          </w:p>
        </w:tc>
      </w:tr>
      <w:tr w:rsidR="00410533" w:rsidRPr="00202596" w14:paraId="72B73D8A" w14:textId="77777777" w:rsidTr="00202596">
        <w:trPr>
          <w:trHeight w:val="576"/>
        </w:trPr>
        <w:tc>
          <w:tcPr>
            <w:tcW w:w="0" w:type="auto"/>
            <w:tcBorders>
              <w:top w:val="single" w:sz="8" w:space="0" w:color="000000"/>
              <w:left w:val="single" w:sz="8" w:space="0" w:color="000000"/>
              <w:bottom w:val="nil"/>
              <w:right w:val="nil"/>
            </w:tcBorders>
            <w:vAlign w:val="center"/>
          </w:tcPr>
          <w:p w14:paraId="441011E8"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378BB7F1" w14:textId="77777777" w:rsidR="00410533" w:rsidRPr="00F70215" w:rsidRDefault="00000000" w:rsidP="00202596">
            <w:pPr>
              <w:spacing w:after="0" w:line="240" w:lineRule="auto"/>
              <w:rPr>
                <w:rFonts w:ascii="Arial" w:hAnsi="Arial" w:cs="Arial"/>
                <w:b/>
                <w:bCs/>
                <w:sz w:val="20"/>
                <w:szCs w:val="20"/>
              </w:rPr>
            </w:pPr>
            <w:r w:rsidRPr="00F70215">
              <w:rPr>
                <w:rFonts w:ascii="Arial" w:hAnsi="Arial" w:cs="Arial"/>
                <w:b/>
                <w:bCs/>
                <w:sz w:val="20"/>
                <w:szCs w:val="20"/>
              </w:rPr>
              <w:t>Công ty TNHH Nam Sinh</w:t>
            </w:r>
          </w:p>
          <w:p w14:paraId="061C570B"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Mã số thuế 0800865002.</w:t>
            </w:r>
          </w:p>
          <w:p w14:paraId="08440735"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Địa chỉ Xã Cẩm Hưng, Huyện Cẩm Giàng, Tỉnh Hải Dương.</w:t>
            </w:r>
          </w:p>
        </w:tc>
        <w:tc>
          <w:tcPr>
            <w:tcW w:w="0" w:type="auto"/>
            <w:tcBorders>
              <w:top w:val="single" w:sz="8" w:space="0" w:color="000000"/>
              <w:left w:val="single" w:sz="8" w:space="0" w:color="000000"/>
              <w:bottom w:val="nil"/>
              <w:right w:val="single" w:sz="8" w:space="0" w:color="000000"/>
            </w:tcBorders>
            <w:vAlign w:val="center"/>
          </w:tcPr>
          <w:p w14:paraId="34D5374C"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26/9/2020</w:t>
            </w:r>
          </w:p>
        </w:tc>
      </w:tr>
      <w:tr w:rsidR="00410533" w:rsidRPr="00202596" w14:paraId="77651BEB" w14:textId="77777777" w:rsidTr="00202596">
        <w:trPr>
          <w:trHeight w:val="576"/>
        </w:trPr>
        <w:tc>
          <w:tcPr>
            <w:tcW w:w="0" w:type="auto"/>
            <w:tcBorders>
              <w:top w:val="single" w:sz="8" w:space="0" w:color="000000"/>
              <w:left w:val="single" w:sz="8" w:space="0" w:color="000000"/>
              <w:bottom w:val="nil"/>
              <w:right w:val="nil"/>
            </w:tcBorders>
            <w:vAlign w:val="center"/>
          </w:tcPr>
          <w:p w14:paraId="7AC0DCA7"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53DDE6E2" w14:textId="77777777" w:rsidR="00410533" w:rsidRPr="00F70215" w:rsidRDefault="00000000" w:rsidP="00202596">
            <w:pPr>
              <w:spacing w:after="0" w:line="240" w:lineRule="auto"/>
              <w:rPr>
                <w:rFonts w:ascii="Arial" w:hAnsi="Arial" w:cs="Arial"/>
                <w:b/>
                <w:bCs/>
                <w:sz w:val="20"/>
                <w:szCs w:val="20"/>
              </w:rPr>
            </w:pPr>
            <w:r w:rsidRPr="00F70215">
              <w:rPr>
                <w:rFonts w:ascii="Arial" w:hAnsi="Arial" w:cs="Arial"/>
                <w:b/>
                <w:bCs/>
                <w:sz w:val="20"/>
                <w:szCs w:val="20"/>
              </w:rPr>
              <w:t>Công ty TNHH may mặc Makalot Việt Nam</w:t>
            </w:r>
          </w:p>
          <w:p w14:paraId="02EF3B74"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Mã số thuế 0800304871</w:t>
            </w:r>
          </w:p>
          <w:p w14:paraId="2EC89254"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Địa chỉ Đường 390, Xã Thanh Hải, Huyện Thanh Hà, Tỉnh Hải Dương.</w:t>
            </w:r>
          </w:p>
        </w:tc>
        <w:tc>
          <w:tcPr>
            <w:tcW w:w="0" w:type="auto"/>
            <w:tcBorders>
              <w:top w:val="single" w:sz="8" w:space="0" w:color="000000"/>
              <w:left w:val="single" w:sz="8" w:space="0" w:color="000000"/>
              <w:bottom w:val="nil"/>
              <w:right w:val="single" w:sz="8" w:space="0" w:color="000000"/>
            </w:tcBorders>
            <w:vAlign w:val="center"/>
          </w:tcPr>
          <w:p w14:paraId="5FA27B68"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21/7/2019</w:t>
            </w:r>
          </w:p>
        </w:tc>
      </w:tr>
      <w:tr w:rsidR="00410533" w:rsidRPr="00202596" w14:paraId="5BD22F27" w14:textId="77777777" w:rsidTr="00202596">
        <w:trPr>
          <w:trHeight w:val="576"/>
        </w:trPr>
        <w:tc>
          <w:tcPr>
            <w:tcW w:w="0" w:type="auto"/>
            <w:tcBorders>
              <w:top w:val="single" w:sz="8" w:space="0" w:color="000000"/>
              <w:left w:val="single" w:sz="8" w:space="0" w:color="000000"/>
              <w:bottom w:val="nil"/>
              <w:right w:val="nil"/>
            </w:tcBorders>
            <w:vAlign w:val="center"/>
          </w:tcPr>
          <w:p w14:paraId="7CED1016"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2D8F16CD" w14:textId="77777777" w:rsidR="00410533" w:rsidRPr="00F70215" w:rsidRDefault="00000000" w:rsidP="00202596">
            <w:pPr>
              <w:spacing w:after="0" w:line="240" w:lineRule="auto"/>
              <w:rPr>
                <w:rFonts w:ascii="Arial" w:hAnsi="Arial" w:cs="Arial"/>
                <w:b/>
                <w:bCs/>
                <w:sz w:val="20"/>
                <w:szCs w:val="20"/>
              </w:rPr>
            </w:pPr>
            <w:r w:rsidRPr="00F70215">
              <w:rPr>
                <w:rFonts w:ascii="Arial" w:hAnsi="Arial" w:cs="Arial"/>
                <w:b/>
                <w:bCs/>
                <w:sz w:val="20"/>
                <w:szCs w:val="20"/>
              </w:rPr>
              <w:t>Công ty TNHH Đỉnh Vàng</w:t>
            </w:r>
          </w:p>
          <w:p w14:paraId="656A8538"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Mã số thuế 0200269921</w:t>
            </w:r>
          </w:p>
          <w:p w14:paraId="4285B1E0"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Địa chỉ số 1166 Nguyễn Bỉnh Khiêm, Phường Đông Hải, Q. Hải An, TP. Hải Phòng.</w:t>
            </w:r>
          </w:p>
        </w:tc>
        <w:tc>
          <w:tcPr>
            <w:tcW w:w="0" w:type="auto"/>
            <w:tcBorders>
              <w:top w:val="single" w:sz="8" w:space="0" w:color="000000"/>
              <w:left w:val="single" w:sz="8" w:space="0" w:color="000000"/>
              <w:bottom w:val="nil"/>
              <w:right w:val="single" w:sz="8" w:space="0" w:color="000000"/>
            </w:tcBorders>
            <w:vAlign w:val="center"/>
          </w:tcPr>
          <w:p w14:paraId="1E05B3DF"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18/12/2019</w:t>
            </w:r>
          </w:p>
        </w:tc>
      </w:tr>
      <w:tr w:rsidR="00410533" w:rsidRPr="00202596" w14:paraId="7D341560" w14:textId="77777777" w:rsidTr="00202596">
        <w:trPr>
          <w:trHeight w:val="576"/>
        </w:trPr>
        <w:tc>
          <w:tcPr>
            <w:tcW w:w="0" w:type="auto"/>
            <w:tcBorders>
              <w:top w:val="single" w:sz="8" w:space="0" w:color="000000"/>
              <w:left w:val="single" w:sz="8" w:space="0" w:color="000000"/>
              <w:bottom w:val="nil"/>
              <w:right w:val="nil"/>
            </w:tcBorders>
            <w:vAlign w:val="center"/>
          </w:tcPr>
          <w:p w14:paraId="2967CD67"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0E3FA0EB" w14:textId="20481DA8" w:rsidR="00410533" w:rsidRPr="00F70215" w:rsidRDefault="00F70215" w:rsidP="00202596">
            <w:pPr>
              <w:spacing w:after="0" w:line="240" w:lineRule="auto"/>
              <w:rPr>
                <w:rFonts w:ascii="Arial" w:hAnsi="Arial" w:cs="Arial"/>
                <w:b/>
                <w:bCs/>
                <w:sz w:val="20"/>
                <w:szCs w:val="20"/>
              </w:rPr>
            </w:pPr>
            <w:r w:rsidRPr="00F70215">
              <w:rPr>
                <w:rFonts w:ascii="Arial" w:hAnsi="Arial" w:cs="Arial"/>
                <w:b/>
                <w:bCs/>
                <w:sz w:val="20"/>
                <w:szCs w:val="20"/>
              </w:rPr>
              <w:t>Công ty TNHH Công nghiệp Gỗ Kaiser 1</w:t>
            </w:r>
          </w:p>
          <w:p w14:paraId="3A0D0933"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Mã số thuế: 3700564705</w:t>
            </w:r>
          </w:p>
          <w:p w14:paraId="2126BB5A" w14:textId="72C47FFA"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 xml:space="preserve">Địa chỉ; Đường D9, KCN Mỹ Phước, Phường Thới Hòa, </w:t>
            </w:r>
            <w:r w:rsidR="00F70215">
              <w:rPr>
                <w:rFonts w:ascii="Arial" w:hAnsi="Arial" w:cs="Arial"/>
                <w:sz w:val="20"/>
                <w:szCs w:val="20"/>
              </w:rPr>
              <w:t xml:space="preserve">Thị xã </w:t>
            </w:r>
            <w:r w:rsidRPr="00202596">
              <w:rPr>
                <w:rFonts w:ascii="Arial" w:hAnsi="Arial" w:cs="Arial"/>
                <w:sz w:val="20"/>
                <w:szCs w:val="20"/>
              </w:rPr>
              <w:t>Bến Cát, Tỉnh Bình Dương.</w:t>
            </w:r>
          </w:p>
        </w:tc>
        <w:tc>
          <w:tcPr>
            <w:tcW w:w="0" w:type="auto"/>
            <w:tcBorders>
              <w:top w:val="single" w:sz="8" w:space="0" w:color="000000"/>
              <w:left w:val="single" w:sz="8" w:space="0" w:color="000000"/>
              <w:bottom w:val="nil"/>
              <w:right w:val="single" w:sz="8" w:space="0" w:color="000000"/>
            </w:tcBorders>
            <w:vAlign w:val="center"/>
          </w:tcPr>
          <w:p w14:paraId="65EE2CA8"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08/3/2019</w:t>
            </w:r>
          </w:p>
        </w:tc>
      </w:tr>
      <w:tr w:rsidR="00410533" w:rsidRPr="00202596" w14:paraId="21C09D6A" w14:textId="77777777" w:rsidTr="00202596">
        <w:trPr>
          <w:trHeight w:val="576"/>
        </w:trPr>
        <w:tc>
          <w:tcPr>
            <w:tcW w:w="0" w:type="auto"/>
            <w:tcBorders>
              <w:top w:val="single" w:sz="8" w:space="0" w:color="000000"/>
              <w:left w:val="single" w:sz="8" w:space="0" w:color="000000"/>
              <w:bottom w:val="single" w:sz="8" w:space="0" w:color="000000"/>
              <w:right w:val="nil"/>
            </w:tcBorders>
            <w:vAlign w:val="center"/>
          </w:tcPr>
          <w:p w14:paraId="5224F6BD"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8</w:t>
            </w:r>
          </w:p>
        </w:tc>
        <w:tc>
          <w:tcPr>
            <w:tcW w:w="0" w:type="auto"/>
            <w:tcBorders>
              <w:top w:val="single" w:sz="8" w:space="0" w:color="000000"/>
              <w:left w:val="single" w:sz="8" w:space="0" w:color="000000"/>
              <w:bottom w:val="single" w:sz="8" w:space="0" w:color="000000"/>
              <w:right w:val="nil"/>
            </w:tcBorders>
            <w:vAlign w:val="center"/>
          </w:tcPr>
          <w:p w14:paraId="6F1A9C08" w14:textId="55E09763" w:rsidR="00410533" w:rsidRPr="00F70215" w:rsidRDefault="00000000" w:rsidP="00202596">
            <w:pPr>
              <w:spacing w:after="0" w:line="240" w:lineRule="auto"/>
              <w:rPr>
                <w:rFonts w:ascii="Arial" w:hAnsi="Arial" w:cs="Arial"/>
                <w:b/>
                <w:bCs/>
                <w:sz w:val="20"/>
                <w:szCs w:val="20"/>
              </w:rPr>
            </w:pPr>
            <w:r w:rsidRPr="00F70215">
              <w:rPr>
                <w:rFonts w:ascii="Arial" w:hAnsi="Arial" w:cs="Arial"/>
                <w:b/>
                <w:bCs/>
                <w:sz w:val="20"/>
                <w:szCs w:val="20"/>
              </w:rPr>
              <w:t>Công ty TNHH Giầy Hân X</w:t>
            </w:r>
            <w:r w:rsidR="00F70215" w:rsidRPr="00F70215">
              <w:rPr>
                <w:rFonts w:ascii="Arial" w:hAnsi="Arial" w:cs="Arial"/>
                <w:b/>
                <w:bCs/>
                <w:sz w:val="20"/>
                <w:szCs w:val="20"/>
              </w:rPr>
              <w:t>ươ</w:t>
            </w:r>
            <w:r w:rsidRPr="00F70215">
              <w:rPr>
                <w:rFonts w:ascii="Arial" w:hAnsi="Arial" w:cs="Arial"/>
                <w:b/>
                <w:bCs/>
                <w:sz w:val="20"/>
                <w:szCs w:val="20"/>
              </w:rPr>
              <w:t>ng Việt Nam</w:t>
            </w:r>
          </w:p>
          <w:p w14:paraId="6AE0C3E8"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Mã số thuế: 3700910810</w:t>
            </w:r>
          </w:p>
          <w:p w14:paraId="4BC895CA" w14:textId="77777777" w:rsidR="00410533" w:rsidRPr="00202596" w:rsidRDefault="00000000" w:rsidP="00202596">
            <w:pPr>
              <w:spacing w:after="0" w:line="240" w:lineRule="auto"/>
              <w:rPr>
                <w:rFonts w:ascii="Arial" w:hAnsi="Arial" w:cs="Arial"/>
                <w:sz w:val="20"/>
                <w:szCs w:val="20"/>
              </w:rPr>
            </w:pPr>
            <w:r w:rsidRPr="00202596">
              <w:rPr>
                <w:rFonts w:ascii="Arial" w:hAnsi="Arial" w:cs="Arial"/>
                <w:sz w:val="20"/>
                <w:szCs w:val="20"/>
              </w:rPr>
              <w:t>Địa chỉ: Khu sản xuất Tân Định, Thị xã Bến Cát, Tỉnh Bình Dương.</w:t>
            </w:r>
          </w:p>
        </w:tc>
        <w:tc>
          <w:tcPr>
            <w:tcW w:w="0" w:type="auto"/>
            <w:tcBorders>
              <w:top w:val="single" w:sz="8" w:space="0" w:color="000000"/>
              <w:left w:val="single" w:sz="8" w:space="0" w:color="000000"/>
              <w:bottom w:val="single" w:sz="8" w:space="0" w:color="000000"/>
              <w:right w:val="single" w:sz="8" w:space="0" w:color="000000"/>
            </w:tcBorders>
            <w:vAlign w:val="center"/>
          </w:tcPr>
          <w:p w14:paraId="69273F9F" w14:textId="77777777" w:rsidR="00410533" w:rsidRPr="00202596" w:rsidRDefault="00000000" w:rsidP="00202596">
            <w:pPr>
              <w:spacing w:after="0" w:line="240" w:lineRule="auto"/>
              <w:jc w:val="center"/>
              <w:rPr>
                <w:rFonts w:ascii="Arial" w:hAnsi="Arial" w:cs="Arial"/>
                <w:sz w:val="20"/>
                <w:szCs w:val="20"/>
              </w:rPr>
            </w:pPr>
            <w:r w:rsidRPr="00202596">
              <w:rPr>
                <w:rFonts w:ascii="Arial" w:hAnsi="Arial" w:cs="Arial"/>
                <w:sz w:val="20"/>
                <w:szCs w:val="20"/>
              </w:rPr>
              <w:t>13/12/2017</w:t>
            </w:r>
          </w:p>
        </w:tc>
      </w:tr>
    </w:tbl>
    <w:p w14:paraId="7563BF80" w14:textId="77777777" w:rsidR="00014586" w:rsidRPr="00202596" w:rsidRDefault="00014586" w:rsidP="00202596">
      <w:pPr>
        <w:spacing w:after="120" w:line="240" w:lineRule="auto"/>
        <w:ind w:firstLine="720"/>
        <w:jc w:val="both"/>
        <w:rPr>
          <w:rFonts w:ascii="Arial" w:hAnsi="Arial" w:cs="Arial"/>
          <w:sz w:val="20"/>
          <w:szCs w:val="20"/>
        </w:rPr>
      </w:pPr>
    </w:p>
    <w:sectPr w:rsidR="00014586" w:rsidRPr="00202596" w:rsidSect="0020259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38E8D" w14:textId="77777777" w:rsidR="00C529A5" w:rsidRDefault="00C529A5">
      <w:pPr>
        <w:spacing w:after="0" w:line="240" w:lineRule="auto"/>
      </w:pPr>
      <w:r>
        <w:separator/>
      </w:r>
    </w:p>
  </w:endnote>
  <w:endnote w:type="continuationSeparator" w:id="0">
    <w:p w14:paraId="36CD1B60" w14:textId="77777777" w:rsidR="00C529A5" w:rsidRDefault="00C52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13FFF" w14:textId="77777777" w:rsidR="00C529A5" w:rsidRDefault="00C529A5">
      <w:pPr>
        <w:spacing w:after="0" w:line="240" w:lineRule="auto"/>
      </w:pPr>
      <w:r>
        <w:separator/>
      </w:r>
    </w:p>
  </w:footnote>
  <w:footnote w:type="continuationSeparator" w:id="0">
    <w:p w14:paraId="6E471E9B" w14:textId="77777777" w:rsidR="00C529A5" w:rsidRDefault="00C529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533"/>
    <w:rsid w:val="00014586"/>
    <w:rsid w:val="00202596"/>
    <w:rsid w:val="002F2198"/>
    <w:rsid w:val="003253AF"/>
    <w:rsid w:val="00410533"/>
    <w:rsid w:val="007910A2"/>
    <w:rsid w:val="0087661A"/>
    <w:rsid w:val="00897D81"/>
    <w:rsid w:val="00C2339E"/>
    <w:rsid w:val="00C444B3"/>
    <w:rsid w:val="00C529A5"/>
    <w:rsid w:val="00D9044B"/>
    <w:rsid w:val="00F70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FB762"/>
  <w15:docId w15:val="{E20BF683-0919-402D-9E0E-6863FA11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596"/>
  </w:style>
  <w:style w:type="paragraph" w:styleId="Footer">
    <w:name w:val="footer"/>
    <w:basedOn w:val="Normal"/>
    <w:link w:val="FooterChar"/>
    <w:uiPriority w:val="99"/>
    <w:unhideWhenUsed/>
    <w:rsid w:val="00202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780</Words>
  <Characters>4446</Characters>
  <Application>Microsoft Office Word</Application>
  <DocSecurity>0</DocSecurity>
  <Lines>37</Lines>
  <Paragraphs>10</Paragraphs>
  <ScaleCrop>false</ScaleCrop>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 Van Toan</cp:lastModifiedBy>
  <cp:revision>4</cp:revision>
  <dcterms:created xsi:type="dcterms:W3CDTF">2026-07-01T01:57:00Z</dcterms:created>
  <dcterms:modified xsi:type="dcterms:W3CDTF">2026-07-16T02:48:00Z</dcterms:modified>
</cp:coreProperties>
</file>